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C8781" w14:textId="77777777" w:rsidR="00977E13" w:rsidRPr="0078153D" w:rsidRDefault="00977E13" w:rsidP="000679A7">
      <w:pPr>
        <w:spacing w:line="240" w:lineRule="auto"/>
        <w:ind w:firstLine="284"/>
        <w:jc w:val="center"/>
        <w:rPr>
          <w:rFonts w:asciiTheme="minorHAnsi" w:hAnsiTheme="minorHAnsi" w:cstheme="minorHAnsi"/>
          <w:b/>
          <w:bCs/>
          <w:sz w:val="28"/>
          <w:szCs w:val="28"/>
        </w:rPr>
      </w:pPr>
      <w:r w:rsidRPr="0078153D">
        <w:rPr>
          <w:rFonts w:asciiTheme="minorHAnsi" w:hAnsiTheme="minorHAnsi" w:cstheme="minorHAnsi"/>
          <w:b/>
          <w:bCs/>
          <w:sz w:val="28"/>
          <w:szCs w:val="28"/>
        </w:rPr>
        <w:t>INWESTOR</w:t>
      </w:r>
    </w:p>
    <w:p w14:paraId="2ED7271F" w14:textId="77777777" w:rsidR="00977E13" w:rsidRPr="0078153D" w:rsidRDefault="00977E13" w:rsidP="000679A7">
      <w:pPr>
        <w:spacing w:line="240" w:lineRule="auto"/>
        <w:ind w:firstLine="284"/>
        <w:jc w:val="center"/>
        <w:rPr>
          <w:rFonts w:asciiTheme="minorHAnsi" w:hAnsiTheme="minorHAnsi" w:cstheme="minorHAnsi"/>
          <w:b/>
          <w:bCs/>
          <w:sz w:val="28"/>
          <w:szCs w:val="28"/>
        </w:rPr>
      </w:pPr>
      <w:r w:rsidRPr="0078153D">
        <w:rPr>
          <w:rFonts w:asciiTheme="minorHAnsi" w:hAnsiTheme="minorHAnsi" w:cstheme="minorHAnsi"/>
          <w:b/>
          <w:bCs/>
          <w:sz w:val="28"/>
          <w:szCs w:val="28"/>
        </w:rPr>
        <w:t>GMINA-MIASTO ELBLĄG</w:t>
      </w:r>
    </w:p>
    <w:p w14:paraId="0F04A023" w14:textId="77777777" w:rsidR="00977E13" w:rsidRPr="0078153D" w:rsidRDefault="00977E13" w:rsidP="000679A7">
      <w:pPr>
        <w:spacing w:line="240" w:lineRule="auto"/>
        <w:ind w:firstLine="284"/>
        <w:jc w:val="center"/>
        <w:rPr>
          <w:rFonts w:asciiTheme="minorHAnsi" w:hAnsiTheme="minorHAnsi" w:cstheme="minorHAnsi"/>
          <w:b/>
          <w:bCs/>
          <w:sz w:val="28"/>
          <w:szCs w:val="28"/>
        </w:rPr>
      </w:pPr>
      <w:r w:rsidRPr="0078153D">
        <w:rPr>
          <w:rFonts w:asciiTheme="minorHAnsi" w:hAnsiTheme="minorHAnsi" w:cstheme="minorHAnsi"/>
          <w:b/>
          <w:bCs/>
          <w:sz w:val="28"/>
          <w:szCs w:val="28"/>
        </w:rPr>
        <w:t>ul. Łączności 1, Elbląg</w:t>
      </w:r>
    </w:p>
    <w:p w14:paraId="3F802A51" w14:textId="77777777" w:rsidR="00977E13" w:rsidRPr="0078153D" w:rsidRDefault="00977E13" w:rsidP="000679A7">
      <w:pPr>
        <w:spacing w:line="240" w:lineRule="auto"/>
        <w:ind w:firstLine="284"/>
        <w:jc w:val="center"/>
        <w:rPr>
          <w:rFonts w:asciiTheme="minorHAnsi" w:hAnsiTheme="minorHAnsi" w:cstheme="minorHAnsi"/>
          <w:b/>
          <w:bCs/>
          <w:sz w:val="28"/>
          <w:szCs w:val="28"/>
        </w:rPr>
      </w:pPr>
      <w:r w:rsidRPr="0078153D">
        <w:rPr>
          <w:rFonts w:asciiTheme="minorHAnsi" w:hAnsiTheme="minorHAnsi" w:cstheme="minorHAnsi"/>
          <w:b/>
          <w:bCs/>
          <w:sz w:val="28"/>
          <w:szCs w:val="28"/>
        </w:rPr>
        <w:t>SPECYFIKACJA TECHNICZNA</w:t>
      </w:r>
    </w:p>
    <w:p w14:paraId="32E449D5" w14:textId="77777777" w:rsidR="00977E13" w:rsidRPr="0078153D" w:rsidRDefault="00977E13" w:rsidP="000679A7">
      <w:pPr>
        <w:spacing w:line="240" w:lineRule="auto"/>
        <w:ind w:firstLine="284"/>
        <w:jc w:val="center"/>
        <w:rPr>
          <w:rFonts w:asciiTheme="minorHAnsi" w:hAnsiTheme="minorHAnsi" w:cstheme="minorHAnsi"/>
          <w:b/>
          <w:bCs/>
          <w:sz w:val="28"/>
          <w:szCs w:val="28"/>
        </w:rPr>
      </w:pPr>
      <w:r w:rsidRPr="0078153D">
        <w:rPr>
          <w:rFonts w:asciiTheme="minorHAnsi" w:hAnsiTheme="minorHAnsi" w:cstheme="minorHAnsi"/>
          <w:b/>
          <w:bCs/>
          <w:sz w:val="28"/>
          <w:szCs w:val="28"/>
        </w:rPr>
        <w:t>WYKONANIA I ODBIORU ROBÓT</w:t>
      </w:r>
    </w:p>
    <w:p w14:paraId="7AF13323" w14:textId="6209C0CE" w:rsidR="00977E13" w:rsidRPr="0078153D" w:rsidRDefault="00977E13" w:rsidP="000679A7">
      <w:pPr>
        <w:spacing w:line="240" w:lineRule="auto"/>
        <w:ind w:firstLine="284"/>
        <w:jc w:val="center"/>
        <w:rPr>
          <w:rFonts w:asciiTheme="minorHAnsi" w:hAnsiTheme="minorHAnsi" w:cstheme="minorHAnsi"/>
          <w:b/>
          <w:bCs/>
          <w:sz w:val="28"/>
          <w:szCs w:val="28"/>
        </w:rPr>
      </w:pPr>
      <w:r w:rsidRPr="0078153D">
        <w:rPr>
          <w:rFonts w:asciiTheme="minorHAnsi" w:hAnsiTheme="minorHAnsi" w:cstheme="minorHAnsi"/>
          <w:b/>
          <w:bCs/>
          <w:sz w:val="28"/>
          <w:szCs w:val="28"/>
        </w:rPr>
        <w:t>ST-0</w:t>
      </w:r>
      <w:r w:rsidR="00EB14E1" w:rsidRPr="0078153D">
        <w:rPr>
          <w:rFonts w:asciiTheme="minorHAnsi" w:hAnsiTheme="minorHAnsi" w:cstheme="minorHAnsi"/>
          <w:b/>
          <w:bCs/>
          <w:sz w:val="28"/>
          <w:szCs w:val="28"/>
        </w:rPr>
        <w:t>1</w:t>
      </w:r>
      <w:r w:rsidRPr="0078153D">
        <w:rPr>
          <w:rFonts w:asciiTheme="minorHAnsi" w:hAnsiTheme="minorHAnsi" w:cstheme="minorHAnsi"/>
          <w:b/>
          <w:bCs/>
          <w:sz w:val="28"/>
          <w:szCs w:val="28"/>
        </w:rPr>
        <w:t xml:space="preserve"> WYMAGANIA OGÓLNE</w:t>
      </w:r>
    </w:p>
    <w:p w14:paraId="1243BFD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KOD CPV 45000000-7</w:t>
      </w:r>
    </w:p>
    <w:p w14:paraId="4C23C4AB" w14:textId="38691F82" w:rsidR="00977E13" w:rsidRPr="0078153D" w:rsidRDefault="00977E13" w:rsidP="000679A7">
      <w:pPr>
        <w:spacing w:line="240" w:lineRule="auto"/>
        <w:ind w:firstLine="284"/>
        <w:jc w:val="both"/>
        <w:rPr>
          <w:rFonts w:asciiTheme="minorHAnsi" w:hAnsiTheme="minorHAnsi" w:cstheme="minorHAnsi"/>
          <w:b/>
          <w:bCs/>
          <w:i/>
          <w:iCs/>
          <w:sz w:val="23"/>
          <w:szCs w:val="23"/>
        </w:rPr>
      </w:pPr>
      <w:r w:rsidRPr="0078153D">
        <w:rPr>
          <w:rFonts w:asciiTheme="minorHAnsi" w:hAnsiTheme="minorHAnsi" w:cstheme="minorHAnsi"/>
          <w:b/>
          <w:bCs/>
          <w:i/>
          <w:iCs/>
          <w:sz w:val="23"/>
          <w:szCs w:val="23"/>
        </w:rPr>
        <w:t>Nazwa inwestycji:  Modernizacja wielofunkcyjnego kompleksu sportowego przy Szkole Podstawowej nr 4 w Elblągu przy ul. Mickiewicza 41</w:t>
      </w:r>
    </w:p>
    <w:p w14:paraId="133CAFFC" w14:textId="77777777" w:rsidR="00977E13" w:rsidRPr="0078153D" w:rsidRDefault="00977E13" w:rsidP="000679A7">
      <w:pPr>
        <w:spacing w:line="240" w:lineRule="auto"/>
        <w:ind w:firstLine="284"/>
        <w:jc w:val="both"/>
        <w:rPr>
          <w:rFonts w:asciiTheme="minorHAnsi" w:hAnsiTheme="minorHAnsi" w:cstheme="minorHAnsi"/>
          <w:b/>
          <w:bCs/>
        </w:rPr>
      </w:pPr>
    </w:p>
    <w:p w14:paraId="1A38248D"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SPIS TREŚCI:</w:t>
      </w:r>
    </w:p>
    <w:p w14:paraId="76DEEC11"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1 WSTĘP .................................................................................................................................... 3</w:t>
      </w:r>
    </w:p>
    <w:p w14:paraId="611346E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1.1 PRZEDMIOT ST ............................................................................................................................. 3</w:t>
      </w:r>
    </w:p>
    <w:p w14:paraId="3B93059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1.2 ZAKRES STOSOWANIA ST ............................................................................................................. 4</w:t>
      </w:r>
    </w:p>
    <w:p w14:paraId="1249981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1.3 ZAKRES ROBÓT OBJĘTYCH ST ....................................................................................................... 4</w:t>
      </w:r>
    </w:p>
    <w:p w14:paraId="2C5C9355" w14:textId="6026E7EB"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1.4 OKREŚLENIA PODSTAWOWE ....................................................................................................... 4</w:t>
      </w:r>
    </w:p>
    <w:p w14:paraId="768CE9B6" w14:textId="4B92F752"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1.5 OGÓLNE WYMAGANIA DOTYCZĄCE ROBÓT................................................................................. 7</w:t>
      </w:r>
    </w:p>
    <w:p w14:paraId="16EED00C" w14:textId="77777777" w:rsidR="00977E13" w:rsidRPr="0078153D" w:rsidRDefault="00977E13" w:rsidP="000679A7">
      <w:pPr>
        <w:spacing w:line="240" w:lineRule="auto"/>
        <w:ind w:firstLine="284"/>
        <w:jc w:val="both"/>
        <w:rPr>
          <w:rFonts w:asciiTheme="minorHAnsi" w:hAnsiTheme="minorHAnsi" w:cstheme="minorHAnsi"/>
          <w:i/>
          <w:iCs/>
        </w:rPr>
      </w:pPr>
      <w:r w:rsidRPr="0078153D">
        <w:rPr>
          <w:rFonts w:asciiTheme="minorHAnsi" w:hAnsiTheme="minorHAnsi" w:cstheme="minorHAnsi"/>
          <w:i/>
          <w:iCs/>
        </w:rPr>
        <w:t>1.5.1 Przekazanie terenu budowy ...................................................................................................... 7</w:t>
      </w:r>
    </w:p>
    <w:p w14:paraId="62B0299C" w14:textId="2A5215EF" w:rsidR="00977E13" w:rsidRPr="0078153D" w:rsidRDefault="00977E13" w:rsidP="000679A7">
      <w:pPr>
        <w:spacing w:line="240" w:lineRule="auto"/>
        <w:ind w:firstLine="284"/>
        <w:jc w:val="both"/>
        <w:rPr>
          <w:rFonts w:asciiTheme="minorHAnsi" w:hAnsiTheme="minorHAnsi" w:cstheme="minorHAnsi"/>
          <w:i/>
          <w:iCs/>
        </w:rPr>
      </w:pPr>
      <w:r w:rsidRPr="0078153D">
        <w:rPr>
          <w:rFonts w:asciiTheme="minorHAnsi" w:hAnsiTheme="minorHAnsi" w:cstheme="minorHAnsi"/>
          <w:i/>
          <w:iCs/>
        </w:rPr>
        <w:t>1.5.2 Dokumentacja projektowa ....................................................................................................... 7</w:t>
      </w:r>
    </w:p>
    <w:p w14:paraId="1B3929EE" w14:textId="77777777" w:rsidR="00977E13" w:rsidRPr="0078153D" w:rsidRDefault="00977E13" w:rsidP="000679A7">
      <w:pPr>
        <w:spacing w:line="240" w:lineRule="auto"/>
        <w:ind w:firstLine="284"/>
        <w:jc w:val="both"/>
        <w:rPr>
          <w:rFonts w:asciiTheme="minorHAnsi" w:hAnsiTheme="minorHAnsi" w:cstheme="minorHAnsi"/>
          <w:i/>
          <w:iCs/>
        </w:rPr>
      </w:pPr>
      <w:r w:rsidRPr="0078153D">
        <w:rPr>
          <w:rFonts w:asciiTheme="minorHAnsi" w:hAnsiTheme="minorHAnsi" w:cstheme="minorHAnsi"/>
          <w:i/>
          <w:iCs/>
        </w:rPr>
        <w:t>1.5.3 Zabezpieczenie terenu budowy ................................................................................................. 7</w:t>
      </w:r>
    </w:p>
    <w:p w14:paraId="7B0A4448" w14:textId="2A204645" w:rsidR="00977E13" w:rsidRPr="0078153D" w:rsidRDefault="00977E13" w:rsidP="000679A7">
      <w:pPr>
        <w:spacing w:line="240" w:lineRule="auto"/>
        <w:ind w:firstLine="284"/>
        <w:jc w:val="both"/>
        <w:rPr>
          <w:rFonts w:asciiTheme="minorHAnsi" w:hAnsiTheme="minorHAnsi" w:cstheme="minorHAnsi"/>
          <w:i/>
          <w:iCs/>
        </w:rPr>
      </w:pPr>
      <w:r w:rsidRPr="0078153D">
        <w:rPr>
          <w:rFonts w:asciiTheme="minorHAnsi" w:hAnsiTheme="minorHAnsi" w:cstheme="minorHAnsi"/>
          <w:i/>
          <w:iCs/>
        </w:rPr>
        <w:t>1.5.4 Ochrona środowiska w czasie wykonywania robót .................................................................. 7</w:t>
      </w:r>
    </w:p>
    <w:p w14:paraId="53EA8088" w14:textId="77777777" w:rsidR="00977E13" w:rsidRPr="0078153D" w:rsidRDefault="00977E13" w:rsidP="000679A7">
      <w:pPr>
        <w:spacing w:line="240" w:lineRule="auto"/>
        <w:ind w:firstLine="284"/>
        <w:jc w:val="both"/>
        <w:rPr>
          <w:rFonts w:asciiTheme="minorHAnsi" w:hAnsiTheme="minorHAnsi" w:cstheme="minorHAnsi"/>
          <w:i/>
          <w:iCs/>
        </w:rPr>
      </w:pPr>
      <w:r w:rsidRPr="0078153D">
        <w:rPr>
          <w:rFonts w:asciiTheme="minorHAnsi" w:hAnsiTheme="minorHAnsi" w:cstheme="minorHAnsi"/>
          <w:i/>
          <w:iCs/>
        </w:rPr>
        <w:t>1.5.5 Ochrona przeciwpożarowa ....................................................................................................... 8</w:t>
      </w:r>
    </w:p>
    <w:p w14:paraId="6651BD57" w14:textId="77777777" w:rsidR="00977E13" w:rsidRPr="0078153D" w:rsidRDefault="00977E13" w:rsidP="000679A7">
      <w:pPr>
        <w:spacing w:line="240" w:lineRule="auto"/>
        <w:ind w:firstLine="284"/>
        <w:jc w:val="both"/>
        <w:rPr>
          <w:rFonts w:asciiTheme="minorHAnsi" w:hAnsiTheme="minorHAnsi" w:cstheme="minorHAnsi"/>
          <w:i/>
          <w:iCs/>
        </w:rPr>
      </w:pPr>
      <w:r w:rsidRPr="0078153D">
        <w:rPr>
          <w:rFonts w:asciiTheme="minorHAnsi" w:hAnsiTheme="minorHAnsi" w:cstheme="minorHAnsi"/>
          <w:i/>
          <w:iCs/>
        </w:rPr>
        <w:t>1.5.6 Ochrona własności publicznej i prywatnej ................................................................................ 8</w:t>
      </w:r>
    </w:p>
    <w:p w14:paraId="68D9ADEF" w14:textId="333493BE" w:rsidR="00977E13" w:rsidRPr="0078153D" w:rsidRDefault="00977E13" w:rsidP="000679A7">
      <w:pPr>
        <w:spacing w:line="240" w:lineRule="auto"/>
        <w:ind w:firstLine="284"/>
        <w:jc w:val="both"/>
        <w:rPr>
          <w:rFonts w:asciiTheme="minorHAnsi" w:hAnsiTheme="minorHAnsi" w:cstheme="minorHAnsi"/>
          <w:i/>
          <w:iCs/>
        </w:rPr>
      </w:pPr>
      <w:r w:rsidRPr="0078153D">
        <w:rPr>
          <w:rFonts w:asciiTheme="minorHAnsi" w:hAnsiTheme="minorHAnsi" w:cstheme="minorHAnsi"/>
          <w:i/>
          <w:iCs/>
        </w:rPr>
        <w:t>1.5.7 Ograniczenie obciążeń osi pojazdów ........................................................................................ 8</w:t>
      </w:r>
    </w:p>
    <w:p w14:paraId="01F2A948" w14:textId="0314AF3A" w:rsidR="00977E13" w:rsidRPr="0078153D" w:rsidRDefault="00977E13" w:rsidP="000679A7">
      <w:pPr>
        <w:spacing w:line="240" w:lineRule="auto"/>
        <w:ind w:firstLine="284"/>
        <w:jc w:val="both"/>
        <w:rPr>
          <w:rFonts w:asciiTheme="minorHAnsi" w:hAnsiTheme="minorHAnsi" w:cstheme="minorHAnsi"/>
          <w:i/>
          <w:iCs/>
        </w:rPr>
      </w:pPr>
      <w:r w:rsidRPr="0078153D">
        <w:rPr>
          <w:rFonts w:asciiTheme="minorHAnsi" w:hAnsiTheme="minorHAnsi" w:cstheme="minorHAnsi"/>
          <w:i/>
          <w:iCs/>
        </w:rPr>
        <w:t>1.5.8 Bezpieczeństwo i higiena pracy ................................................................................................ 8</w:t>
      </w:r>
    </w:p>
    <w:p w14:paraId="5554E182" w14:textId="77777777" w:rsidR="00977E13" w:rsidRPr="0078153D" w:rsidRDefault="00977E13" w:rsidP="000679A7">
      <w:pPr>
        <w:spacing w:line="240" w:lineRule="auto"/>
        <w:ind w:firstLine="284"/>
        <w:jc w:val="both"/>
        <w:rPr>
          <w:rFonts w:asciiTheme="minorHAnsi" w:hAnsiTheme="minorHAnsi" w:cstheme="minorHAnsi"/>
          <w:i/>
          <w:iCs/>
        </w:rPr>
      </w:pPr>
      <w:r w:rsidRPr="0078153D">
        <w:rPr>
          <w:rFonts w:asciiTheme="minorHAnsi" w:hAnsiTheme="minorHAnsi" w:cstheme="minorHAnsi"/>
          <w:i/>
          <w:iCs/>
        </w:rPr>
        <w:t>1.5.9 Ochrona i utrzymanie robót ...................................................................................................... 8</w:t>
      </w:r>
    </w:p>
    <w:p w14:paraId="345C1477" w14:textId="4F9C1F20"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2 MATERIAŁY.............................................................................................................................. 9</w:t>
      </w:r>
    </w:p>
    <w:p w14:paraId="4B89FAB6" w14:textId="3362F906"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2.1 ŹRÓDŁA UZYSKANIA MATERIAŁÓW DO ELEMENTÓW KONSTRUKCYJNYCH ................................ 9</w:t>
      </w:r>
    </w:p>
    <w:p w14:paraId="0763FE06" w14:textId="76F83251"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2.2 POZYSKIWANIE MASOWYCH MATERIAŁÓW POCHODZENIA MIEJSCOWEGO ............................. 9</w:t>
      </w:r>
    </w:p>
    <w:p w14:paraId="2214E0DB" w14:textId="2AAF5725"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2.3 MATERIAŁY NIE ODPOWIADAJĄCE WYMAGANIOM JAKOŚCIOWYM .......................................... 9</w:t>
      </w:r>
    </w:p>
    <w:p w14:paraId="1602FFA3" w14:textId="23AEFAE3"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2.4 PRZECHOWYWANIE I SKŁADOWANIE MATERIAŁÓW .................................................................. 9</w:t>
      </w:r>
    </w:p>
    <w:p w14:paraId="0C15CE09" w14:textId="0ADBA525"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2.5 WARIANTOWE STOSOWANIE MATERIAŁÓW ............................................................................. 10</w:t>
      </w:r>
    </w:p>
    <w:p w14:paraId="3B8DDD20"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3 SPRZĘT .................................................................................................................................. 10</w:t>
      </w:r>
    </w:p>
    <w:p w14:paraId="4C68F4C2"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4 TRANSPORT ........................................................................................................................... 10</w:t>
      </w:r>
    </w:p>
    <w:p w14:paraId="7182920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4.1 OGÓLNE WYMAGANIA DOTYCZĄCE TRANSPORTU .................................................................... 10</w:t>
      </w:r>
    </w:p>
    <w:p w14:paraId="39296220" w14:textId="275B254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4.2 WYMAGANIA DOTYCZĄCE PRZEWOZU PO DROGACH PUBLICZNYCH ........................................ 10</w:t>
      </w:r>
    </w:p>
    <w:p w14:paraId="03A62D09"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5 WYKONANIE ROBÓT .............................................................................................................. 10</w:t>
      </w:r>
    </w:p>
    <w:p w14:paraId="191A69B8"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6 KONTROLA JAKOŚCI ROBÓT ................................................................................................... 11</w:t>
      </w:r>
    </w:p>
    <w:p w14:paraId="25567B3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6.1 PROGRAM ZAPEWNIENIA JAKOŚCI ............................................................................................ 11</w:t>
      </w:r>
    </w:p>
    <w:p w14:paraId="01C15F0C" w14:textId="6EB1EE68"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6.2 ZASADY KONTROLI JAKOŚCI ROBÓT ........................................................................................... 11</w:t>
      </w:r>
    </w:p>
    <w:p w14:paraId="72680B1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6.3 POBIERANIE PRÓBEK ................................................................................................................. 12</w:t>
      </w:r>
    </w:p>
    <w:p w14:paraId="1C7DCF3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6.4 BADANIA I POMIARY .................................................................................................................. 12</w:t>
      </w:r>
    </w:p>
    <w:p w14:paraId="21825BF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6.5 RAPORTY Z BADAŃ ..................................................................................................................... 12</w:t>
      </w:r>
    </w:p>
    <w:p w14:paraId="210E4841" w14:textId="3B13EEE9"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6.6 BADANIA PROWADZONE PRZEZ INSPEKTORA NADZORU .......................................................... 12</w:t>
      </w:r>
    </w:p>
    <w:p w14:paraId="3BF6AA5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6.7 CERTYFIKATY I DEKLARACJE ....................................................................................................... 12</w:t>
      </w:r>
    </w:p>
    <w:p w14:paraId="00F0FB49" w14:textId="06C1467A"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6.8 DOKUMENTY BUDOWY ............................................................................................................. 13</w:t>
      </w:r>
    </w:p>
    <w:p w14:paraId="37E4DDC9" w14:textId="3FB9640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7 OBMIAR ROBÓT .................................................................................................................... 14</w:t>
      </w:r>
    </w:p>
    <w:p w14:paraId="621D3FA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7.1 OGÓLNE ZASADY OBMIARU ROBÓT ........................................................................................... 14</w:t>
      </w:r>
    </w:p>
    <w:p w14:paraId="172115D0" w14:textId="463F32BD"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7.2 ZASADY OKREŚLANIA ILOŚCI ROBÓT I MATERIAŁÓW ................................................................. 14</w:t>
      </w:r>
    </w:p>
    <w:p w14:paraId="6B4E7BFD" w14:textId="018A6078"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7.3 URZĄDZENIA I SPRZĘT POMIAROWY ......................................................................................... 14</w:t>
      </w:r>
    </w:p>
    <w:p w14:paraId="3CF7984A" w14:textId="34A38CF9"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7.4 WAGI I ZASADY WDRAŻANIA ..................................................................................................... 14</w:t>
      </w:r>
    </w:p>
    <w:p w14:paraId="019A20A2"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8 ODBIÓR ROBÓT ..................................................................................................................... 14</w:t>
      </w:r>
    </w:p>
    <w:p w14:paraId="10E2A0D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8.1 RODZAJE ODBIORÓW ROBÓT .................................................................................................... 14</w:t>
      </w:r>
    </w:p>
    <w:p w14:paraId="61416EF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8.2 ODBIÓR ROBÓT ZANIKAJĄCYCH I ULEGAJĄCYCH ZAKRYCIU ....................................................... 15</w:t>
      </w:r>
    </w:p>
    <w:p w14:paraId="2649C4D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8.3 ODBIÓR CZĘŚCIOWY .................................................................................................................. 15</w:t>
      </w:r>
    </w:p>
    <w:p w14:paraId="77105CF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8.4 ODBIÓR OSTATECZNY (KOŃCOWY) ............................................................................................. 15</w:t>
      </w:r>
    </w:p>
    <w:p w14:paraId="49CC58A9" w14:textId="77777777" w:rsidR="00977E13" w:rsidRPr="0078153D" w:rsidRDefault="00977E13" w:rsidP="000679A7">
      <w:pPr>
        <w:spacing w:line="240" w:lineRule="auto"/>
        <w:ind w:firstLine="284"/>
        <w:jc w:val="both"/>
        <w:rPr>
          <w:rFonts w:asciiTheme="minorHAnsi" w:hAnsiTheme="minorHAnsi" w:cstheme="minorHAnsi"/>
          <w:i/>
          <w:iCs/>
        </w:rPr>
      </w:pPr>
      <w:r w:rsidRPr="0078153D">
        <w:rPr>
          <w:rFonts w:asciiTheme="minorHAnsi" w:hAnsiTheme="minorHAnsi" w:cstheme="minorHAnsi"/>
          <w:i/>
          <w:iCs/>
        </w:rPr>
        <w:t>8.4.1 Zasady odbioru ostatecznego robót ........................................................................................ 15</w:t>
      </w:r>
    </w:p>
    <w:p w14:paraId="3F7223E3" w14:textId="77777777" w:rsidR="00977E13" w:rsidRPr="0078153D" w:rsidRDefault="00977E13" w:rsidP="000679A7">
      <w:pPr>
        <w:spacing w:line="240" w:lineRule="auto"/>
        <w:ind w:firstLine="284"/>
        <w:jc w:val="both"/>
        <w:rPr>
          <w:rFonts w:asciiTheme="minorHAnsi" w:hAnsiTheme="minorHAnsi" w:cstheme="minorHAnsi"/>
          <w:i/>
          <w:iCs/>
        </w:rPr>
      </w:pPr>
      <w:r w:rsidRPr="0078153D">
        <w:rPr>
          <w:rFonts w:asciiTheme="minorHAnsi" w:hAnsiTheme="minorHAnsi" w:cstheme="minorHAnsi"/>
          <w:i/>
          <w:iCs/>
        </w:rPr>
        <w:lastRenderedPageBreak/>
        <w:t>8.4.2 Dokumenty do odbioru ostatecznego (końcowe) .................................................................... 15</w:t>
      </w:r>
    </w:p>
    <w:p w14:paraId="18D782CD" w14:textId="43F4D78F"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8.5 ODBIÓR POGWARANCYJNY PO UPŁYWIE OKRESU RĘKOJMI I GWARANCJI ............................... 16</w:t>
      </w:r>
    </w:p>
    <w:p w14:paraId="1EC1A2F4" w14:textId="22FE67BC"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9 PODSTAWA PŁATNOŚCI ......................................................................................................... 16</w:t>
      </w:r>
    </w:p>
    <w:p w14:paraId="0595322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9.1 USTALENIA OGÓLNE .................................................................................................................. 16</w:t>
      </w:r>
    </w:p>
    <w:p w14:paraId="47B0B40A" w14:textId="14DE6886"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9.2 OBJAZDY, PRZEJAZDY I ORGANIZACJA RUCHU ........................................................................... 16</w:t>
      </w:r>
    </w:p>
    <w:p w14:paraId="60F7C93C"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10 PRZEPISY ZWIĄZANE ............................................................................................................ 17</w:t>
      </w:r>
    </w:p>
    <w:p w14:paraId="1CEFE85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10.1 USTAWY ................................................................................................................................... 17</w:t>
      </w:r>
    </w:p>
    <w:p w14:paraId="3AB096B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10.2 ROZPORZĄDZENIA ................................................................................................................... 17</w:t>
      </w:r>
    </w:p>
    <w:p w14:paraId="2392A6C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10.3 INNE DOKUMENTY I INSTRUKCJE ............................................................................................. 17</w:t>
      </w:r>
    </w:p>
    <w:p w14:paraId="4C15C26A" w14:textId="77777777" w:rsidR="00977E13" w:rsidRPr="0078153D" w:rsidRDefault="00977E13" w:rsidP="000679A7">
      <w:pPr>
        <w:spacing w:line="240" w:lineRule="auto"/>
        <w:ind w:firstLine="284"/>
        <w:jc w:val="both"/>
        <w:rPr>
          <w:rFonts w:asciiTheme="minorHAnsi" w:hAnsiTheme="minorHAnsi" w:cstheme="minorHAnsi"/>
          <w:b/>
          <w:bCs/>
        </w:rPr>
      </w:pPr>
    </w:p>
    <w:p w14:paraId="7577BA68" w14:textId="77777777" w:rsidR="00CC1B3C" w:rsidRPr="0078153D" w:rsidRDefault="00CC1B3C" w:rsidP="000679A7">
      <w:pPr>
        <w:spacing w:line="240" w:lineRule="auto"/>
        <w:ind w:firstLine="284"/>
        <w:jc w:val="both"/>
        <w:rPr>
          <w:rFonts w:asciiTheme="minorHAnsi" w:hAnsiTheme="minorHAnsi" w:cstheme="minorHAnsi"/>
          <w:b/>
          <w:bCs/>
        </w:rPr>
      </w:pPr>
    </w:p>
    <w:p w14:paraId="18E31643" w14:textId="77777777" w:rsidR="00CC1B3C" w:rsidRPr="0078153D" w:rsidRDefault="00CC1B3C" w:rsidP="000679A7">
      <w:pPr>
        <w:spacing w:line="240" w:lineRule="auto"/>
        <w:ind w:firstLine="284"/>
        <w:jc w:val="both"/>
        <w:rPr>
          <w:rFonts w:asciiTheme="minorHAnsi" w:hAnsiTheme="minorHAnsi" w:cstheme="minorHAnsi"/>
          <w:b/>
          <w:bCs/>
        </w:rPr>
      </w:pPr>
    </w:p>
    <w:p w14:paraId="72260322" w14:textId="77777777" w:rsidR="00CC1B3C" w:rsidRPr="0078153D" w:rsidRDefault="00CC1B3C" w:rsidP="000679A7">
      <w:pPr>
        <w:spacing w:line="240" w:lineRule="auto"/>
        <w:ind w:firstLine="284"/>
        <w:jc w:val="both"/>
        <w:rPr>
          <w:rFonts w:asciiTheme="minorHAnsi" w:hAnsiTheme="minorHAnsi" w:cstheme="minorHAnsi"/>
          <w:b/>
          <w:bCs/>
        </w:rPr>
      </w:pPr>
    </w:p>
    <w:p w14:paraId="0AD3291A" w14:textId="77777777" w:rsidR="00CC1B3C" w:rsidRPr="0078153D" w:rsidRDefault="00CC1B3C" w:rsidP="000679A7">
      <w:pPr>
        <w:spacing w:line="240" w:lineRule="auto"/>
        <w:ind w:firstLine="284"/>
        <w:jc w:val="both"/>
        <w:rPr>
          <w:rFonts w:asciiTheme="minorHAnsi" w:hAnsiTheme="minorHAnsi" w:cstheme="minorHAnsi"/>
          <w:b/>
          <w:bCs/>
        </w:rPr>
      </w:pPr>
    </w:p>
    <w:p w14:paraId="62843C28" w14:textId="77777777" w:rsidR="00CC1B3C" w:rsidRPr="0078153D" w:rsidRDefault="00CC1B3C" w:rsidP="000679A7">
      <w:pPr>
        <w:spacing w:line="240" w:lineRule="auto"/>
        <w:ind w:firstLine="284"/>
        <w:jc w:val="both"/>
        <w:rPr>
          <w:rFonts w:asciiTheme="minorHAnsi" w:hAnsiTheme="minorHAnsi" w:cstheme="minorHAnsi"/>
          <w:b/>
          <w:bCs/>
        </w:rPr>
      </w:pPr>
    </w:p>
    <w:p w14:paraId="7BBAFB53" w14:textId="77777777" w:rsidR="00CC1B3C" w:rsidRPr="0078153D" w:rsidRDefault="00CC1B3C" w:rsidP="000679A7">
      <w:pPr>
        <w:spacing w:line="240" w:lineRule="auto"/>
        <w:ind w:firstLine="284"/>
        <w:jc w:val="both"/>
        <w:rPr>
          <w:rFonts w:asciiTheme="minorHAnsi" w:hAnsiTheme="minorHAnsi" w:cstheme="minorHAnsi"/>
          <w:b/>
          <w:bCs/>
        </w:rPr>
      </w:pPr>
    </w:p>
    <w:p w14:paraId="31C8445A" w14:textId="77777777" w:rsidR="00CC1B3C" w:rsidRPr="0078153D" w:rsidRDefault="00CC1B3C" w:rsidP="000679A7">
      <w:pPr>
        <w:spacing w:line="240" w:lineRule="auto"/>
        <w:ind w:firstLine="284"/>
        <w:jc w:val="both"/>
        <w:rPr>
          <w:rFonts w:asciiTheme="minorHAnsi" w:hAnsiTheme="minorHAnsi" w:cstheme="minorHAnsi"/>
          <w:b/>
          <w:bCs/>
        </w:rPr>
      </w:pPr>
    </w:p>
    <w:p w14:paraId="09A892C8" w14:textId="77777777" w:rsidR="00CC1B3C" w:rsidRPr="0078153D" w:rsidRDefault="00CC1B3C" w:rsidP="000679A7">
      <w:pPr>
        <w:spacing w:line="240" w:lineRule="auto"/>
        <w:ind w:firstLine="284"/>
        <w:jc w:val="both"/>
        <w:rPr>
          <w:rFonts w:asciiTheme="minorHAnsi" w:hAnsiTheme="minorHAnsi" w:cstheme="minorHAnsi"/>
          <w:b/>
          <w:bCs/>
        </w:rPr>
      </w:pPr>
    </w:p>
    <w:p w14:paraId="450E55BB" w14:textId="77777777" w:rsidR="00CC1B3C" w:rsidRPr="0078153D" w:rsidRDefault="00CC1B3C" w:rsidP="000679A7">
      <w:pPr>
        <w:spacing w:line="240" w:lineRule="auto"/>
        <w:ind w:firstLine="284"/>
        <w:jc w:val="both"/>
        <w:rPr>
          <w:rFonts w:asciiTheme="minorHAnsi" w:hAnsiTheme="minorHAnsi" w:cstheme="minorHAnsi"/>
          <w:b/>
          <w:bCs/>
        </w:rPr>
      </w:pPr>
    </w:p>
    <w:p w14:paraId="444724C5" w14:textId="77777777" w:rsidR="00CC1B3C" w:rsidRPr="0078153D" w:rsidRDefault="00CC1B3C" w:rsidP="000679A7">
      <w:pPr>
        <w:spacing w:line="240" w:lineRule="auto"/>
        <w:ind w:firstLine="284"/>
        <w:jc w:val="both"/>
        <w:rPr>
          <w:rFonts w:asciiTheme="minorHAnsi" w:hAnsiTheme="minorHAnsi" w:cstheme="minorHAnsi"/>
          <w:b/>
          <w:bCs/>
        </w:rPr>
      </w:pPr>
    </w:p>
    <w:p w14:paraId="4320D666" w14:textId="77777777" w:rsidR="00CC1B3C" w:rsidRPr="0078153D" w:rsidRDefault="00CC1B3C" w:rsidP="000679A7">
      <w:pPr>
        <w:spacing w:line="240" w:lineRule="auto"/>
        <w:ind w:firstLine="284"/>
        <w:jc w:val="both"/>
        <w:rPr>
          <w:rFonts w:asciiTheme="minorHAnsi" w:hAnsiTheme="minorHAnsi" w:cstheme="minorHAnsi"/>
          <w:b/>
          <w:bCs/>
        </w:rPr>
      </w:pPr>
    </w:p>
    <w:p w14:paraId="0FA5A958" w14:textId="77777777" w:rsidR="000679A7" w:rsidRPr="0078153D" w:rsidRDefault="000679A7" w:rsidP="000679A7">
      <w:pPr>
        <w:spacing w:line="240" w:lineRule="auto"/>
        <w:ind w:firstLine="284"/>
        <w:jc w:val="both"/>
        <w:rPr>
          <w:rFonts w:asciiTheme="minorHAnsi" w:hAnsiTheme="minorHAnsi" w:cstheme="minorHAnsi"/>
          <w:b/>
          <w:bCs/>
        </w:rPr>
      </w:pPr>
    </w:p>
    <w:p w14:paraId="78087ADA" w14:textId="77777777" w:rsidR="000679A7" w:rsidRPr="0078153D" w:rsidRDefault="000679A7" w:rsidP="000679A7">
      <w:pPr>
        <w:spacing w:line="240" w:lineRule="auto"/>
        <w:ind w:firstLine="284"/>
        <w:jc w:val="both"/>
        <w:rPr>
          <w:rFonts w:asciiTheme="minorHAnsi" w:hAnsiTheme="minorHAnsi" w:cstheme="minorHAnsi"/>
          <w:b/>
          <w:bCs/>
        </w:rPr>
      </w:pPr>
    </w:p>
    <w:p w14:paraId="47733386" w14:textId="77777777" w:rsidR="000679A7" w:rsidRPr="0078153D" w:rsidRDefault="000679A7" w:rsidP="000679A7">
      <w:pPr>
        <w:spacing w:line="240" w:lineRule="auto"/>
        <w:ind w:firstLine="284"/>
        <w:jc w:val="both"/>
        <w:rPr>
          <w:rFonts w:asciiTheme="minorHAnsi" w:hAnsiTheme="minorHAnsi" w:cstheme="minorHAnsi"/>
          <w:b/>
          <w:bCs/>
        </w:rPr>
      </w:pPr>
    </w:p>
    <w:p w14:paraId="0E8AA9B7" w14:textId="77777777" w:rsidR="000679A7" w:rsidRPr="0078153D" w:rsidRDefault="000679A7" w:rsidP="000679A7">
      <w:pPr>
        <w:spacing w:line="240" w:lineRule="auto"/>
        <w:ind w:firstLine="284"/>
        <w:jc w:val="both"/>
        <w:rPr>
          <w:rFonts w:asciiTheme="minorHAnsi" w:hAnsiTheme="minorHAnsi" w:cstheme="minorHAnsi"/>
          <w:b/>
          <w:bCs/>
        </w:rPr>
      </w:pPr>
    </w:p>
    <w:p w14:paraId="4C02D3B2" w14:textId="77777777" w:rsidR="000679A7" w:rsidRPr="0078153D" w:rsidRDefault="000679A7" w:rsidP="000679A7">
      <w:pPr>
        <w:spacing w:line="240" w:lineRule="auto"/>
        <w:ind w:firstLine="284"/>
        <w:jc w:val="both"/>
        <w:rPr>
          <w:rFonts w:asciiTheme="minorHAnsi" w:hAnsiTheme="minorHAnsi" w:cstheme="minorHAnsi"/>
          <w:b/>
          <w:bCs/>
        </w:rPr>
      </w:pPr>
    </w:p>
    <w:p w14:paraId="07FF784C" w14:textId="77777777" w:rsidR="000679A7" w:rsidRPr="0078153D" w:rsidRDefault="000679A7" w:rsidP="000679A7">
      <w:pPr>
        <w:spacing w:line="240" w:lineRule="auto"/>
        <w:ind w:firstLine="284"/>
        <w:jc w:val="both"/>
        <w:rPr>
          <w:rFonts w:asciiTheme="minorHAnsi" w:hAnsiTheme="minorHAnsi" w:cstheme="minorHAnsi"/>
          <w:b/>
          <w:bCs/>
        </w:rPr>
      </w:pPr>
    </w:p>
    <w:p w14:paraId="713F7279" w14:textId="77777777" w:rsidR="000679A7" w:rsidRPr="0078153D" w:rsidRDefault="000679A7" w:rsidP="000679A7">
      <w:pPr>
        <w:spacing w:line="240" w:lineRule="auto"/>
        <w:ind w:firstLine="284"/>
        <w:jc w:val="both"/>
        <w:rPr>
          <w:rFonts w:asciiTheme="minorHAnsi" w:hAnsiTheme="minorHAnsi" w:cstheme="minorHAnsi"/>
          <w:b/>
          <w:bCs/>
        </w:rPr>
      </w:pPr>
    </w:p>
    <w:p w14:paraId="3E450259" w14:textId="77777777" w:rsidR="00CC1B3C" w:rsidRPr="0078153D" w:rsidRDefault="00CC1B3C" w:rsidP="000679A7">
      <w:pPr>
        <w:spacing w:line="240" w:lineRule="auto"/>
        <w:ind w:firstLine="284"/>
        <w:jc w:val="both"/>
        <w:rPr>
          <w:rFonts w:asciiTheme="minorHAnsi" w:hAnsiTheme="minorHAnsi" w:cstheme="minorHAnsi"/>
          <w:b/>
          <w:bCs/>
        </w:rPr>
      </w:pPr>
    </w:p>
    <w:p w14:paraId="79D04255"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lastRenderedPageBreak/>
        <w:t>1 WSTĘP</w:t>
      </w:r>
    </w:p>
    <w:p w14:paraId="458DB150"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1.1 Przedmiot ST</w:t>
      </w:r>
    </w:p>
    <w:p w14:paraId="67D81C6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Przedmiotem niniejszej standardowej specyfikacji technicznej (ST) są wymagania ogólne dotyczące wykonania i odbioru robót w obiektach budowlanych.</w:t>
      </w:r>
    </w:p>
    <w:p w14:paraId="68C6B38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1.2 Zakres stosowania ST</w:t>
      </w:r>
    </w:p>
    <w:p w14:paraId="29E1EB2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Specyfikacja techniczna (ST) jest dokumentem przetargowym i kontraktowym przy zlecaniu i realizacji robót wymienionych w pkt. 1.1</w:t>
      </w:r>
    </w:p>
    <w:p w14:paraId="5B0812D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1.3 Zakres robót objętych ST</w:t>
      </w:r>
    </w:p>
    <w:p w14:paraId="5FC76E6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Ustalenia zawarte w niniejszej specyfikacji obejmują wymagania ogólne, wspólne dla robót budowlanych objętych specyfikacjami technicznymi (ST) i szczegółowymi specyfikacjami</w:t>
      </w:r>
    </w:p>
    <w:p w14:paraId="00E2B33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technicznymi (ST).</w:t>
      </w:r>
    </w:p>
    <w:p w14:paraId="14022A5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1.4 Określenia podstawowe</w:t>
      </w:r>
    </w:p>
    <w:p w14:paraId="321FDC0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Ilekroć w ST jest mowa o:</w:t>
      </w:r>
    </w:p>
    <w:p w14:paraId="0B49886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obiekcie budowlanym </w:t>
      </w:r>
      <w:r w:rsidRPr="0078153D">
        <w:rPr>
          <w:rFonts w:asciiTheme="minorHAnsi" w:hAnsiTheme="minorHAnsi" w:cstheme="minorHAnsi"/>
        </w:rPr>
        <w:t>– należy przez to rozumieć:</w:t>
      </w:r>
    </w:p>
    <w:p w14:paraId="1F03611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a) budynek wraz z instalacjami i urządzeniami technicznymi,</w:t>
      </w:r>
    </w:p>
    <w:p w14:paraId="5FB0032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b) budowlę stanowiącą całość techniczno-użytkową wraz z instalacjami i urządzeniami,</w:t>
      </w:r>
    </w:p>
    <w:p w14:paraId="7E770C2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c) obiekt małej architektury;</w:t>
      </w:r>
    </w:p>
    <w:p w14:paraId="381965A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budynku </w:t>
      </w:r>
      <w:r w:rsidRPr="0078153D">
        <w:rPr>
          <w:rFonts w:asciiTheme="minorHAnsi" w:hAnsiTheme="minorHAnsi" w:cstheme="minorHAnsi"/>
        </w:rPr>
        <w:t>– należy przez to rozumieć taki obiekt budowlany, który jest trwale związany z gruntem, wydzielony z przestrzeni za pomocą przegród budowlanych oraz posiada fundamenty i dach.</w:t>
      </w:r>
    </w:p>
    <w:p w14:paraId="415D36F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budynku mieszkalnym jednorodzinnym </w:t>
      </w:r>
      <w:r w:rsidRPr="0078153D">
        <w:rPr>
          <w:rFonts w:asciiTheme="minorHAnsi" w:hAnsiTheme="minorHAnsi" w:cstheme="minorHAnsi"/>
        </w:rPr>
        <w:t>–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 przekraczającej 30% powierzchni całkowitej budynku.</w:t>
      </w:r>
    </w:p>
    <w:p w14:paraId="3013962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budowli </w:t>
      </w:r>
      <w:r w:rsidRPr="0078153D">
        <w:rPr>
          <w:rFonts w:asciiTheme="minorHAnsi" w:hAnsiTheme="minorHAnsi" w:cstheme="minorHAnsi"/>
        </w:rPr>
        <w:t>–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w:t>
      </w:r>
    </w:p>
    <w:p w14:paraId="7A731A0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obiekcie małej architektury </w:t>
      </w:r>
      <w:r w:rsidRPr="0078153D">
        <w:rPr>
          <w:rFonts w:asciiTheme="minorHAnsi" w:hAnsiTheme="minorHAnsi" w:cstheme="minorHAnsi"/>
        </w:rPr>
        <w:t>– należy przez to rozumieć niewielkie obiekty, a w szczególności:</w:t>
      </w:r>
    </w:p>
    <w:p w14:paraId="2CBA2E3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a) kultu religijnego, jak: kapliczki, krzyże przydrożne, figury,</w:t>
      </w:r>
    </w:p>
    <w:p w14:paraId="7D8B221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b) posągi, wodotryski i inne obiekty architektury ogrodowej,</w:t>
      </w:r>
    </w:p>
    <w:p w14:paraId="5DA76B6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c) użytkowe służące rekreacji codziennej i utrzymaniu porządku, jak: piaskownice, huśtawki, drabinki, śmietniki.</w:t>
      </w:r>
    </w:p>
    <w:p w14:paraId="7ACF238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tymczasowym obiekcie budowlanym </w:t>
      </w:r>
      <w:r w:rsidRPr="0078153D">
        <w:rPr>
          <w:rFonts w:asciiTheme="minorHAnsi" w:hAnsiTheme="minorHAnsi" w:cstheme="minorHAnsi"/>
        </w:rPr>
        <w:t xml:space="preserve">– należy przez to rozumieć obiekt budowlany przeznaczony do czasowego użytkowania w okresie krótszym od jego trwałości technicznej, przewidziany do przeniesienia w inne miejsce lub rozbiórki, a także obiekt budowlany nie połączony trwale z gruntem, jak: strzelnice, kioski uliczne, pawilony sprzedaży ulicznej i wystawowe, </w:t>
      </w:r>
      <w:proofErr w:type="spellStart"/>
      <w:r w:rsidRPr="0078153D">
        <w:rPr>
          <w:rFonts w:asciiTheme="minorHAnsi" w:hAnsiTheme="minorHAnsi" w:cstheme="minorHAnsi"/>
        </w:rPr>
        <w:t>przekrycia</w:t>
      </w:r>
      <w:proofErr w:type="spellEnd"/>
      <w:r w:rsidRPr="0078153D">
        <w:rPr>
          <w:rFonts w:asciiTheme="minorHAnsi" w:hAnsiTheme="minorHAnsi" w:cstheme="minorHAnsi"/>
        </w:rPr>
        <w:t xml:space="preserve"> namiotowe i powłoki pneumatyczne, urządzenia rozrywkowe, barakowozy, obiekty kontenerowe.</w:t>
      </w:r>
    </w:p>
    <w:p w14:paraId="7791FFB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budowie </w:t>
      </w:r>
      <w:r w:rsidRPr="0078153D">
        <w:rPr>
          <w:rFonts w:asciiTheme="minorHAnsi" w:hAnsiTheme="minorHAnsi" w:cstheme="minorHAnsi"/>
        </w:rPr>
        <w:t>– należy przez to rozumieć wykonanie obiektu budowlanego w określonym miejscu, a także odbudowę, rozbudowę, nadbudowę obiektu budowlanego.</w:t>
      </w:r>
    </w:p>
    <w:p w14:paraId="370B6F5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rPr>
        <w:t>robotach budowlanych</w:t>
      </w:r>
      <w:r w:rsidRPr="0078153D">
        <w:rPr>
          <w:rFonts w:asciiTheme="minorHAnsi" w:hAnsiTheme="minorHAnsi" w:cstheme="minorHAnsi"/>
        </w:rPr>
        <w:t xml:space="preserve"> – należy przez to rozumieć budowę, a także prace polegające na przebudowie, montażu, remoncie lub rozbiórce obiektu budowlanego.</w:t>
      </w:r>
    </w:p>
    <w:p w14:paraId="4CBB131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remoncie </w:t>
      </w:r>
      <w:r w:rsidRPr="0078153D">
        <w:rPr>
          <w:rFonts w:asciiTheme="minorHAnsi" w:hAnsiTheme="minorHAnsi" w:cstheme="minorHAnsi"/>
        </w:rPr>
        <w:t>– należy przez to rozumieć wykonywanie w istniejącym obiekcie budowlanym robót budowlanych polegających na odtworzeniu stanu pierwotnego, a nie stanowiących bieżącej konserwacji.</w:t>
      </w:r>
    </w:p>
    <w:p w14:paraId="3FD7C22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urządzeniach budowlanych </w:t>
      </w:r>
      <w:r w:rsidRPr="0078153D">
        <w:rPr>
          <w:rFonts w:asciiTheme="minorHAnsi" w:hAnsiTheme="minorHAnsi" w:cstheme="minorHAnsi"/>
        </w:rPr>
        <w:t>–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14:paraId="533F39F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rPr>
        <w:t xml:space="preserve">terenie budowy </w:t>
      </w:r>
      <w:r w:rsidRPr="0078153D">
        <w:rPr>
          <w:rFonts w:asciiTheme="minorHAnsi" w:hAnsiTheme="minorHAnsi" w:cstheme="minorHAnsi"/>
        </w:rPr>
        <w:t>– należy przez to rozumieć przestrzeń, w której prowadzone są roboty budowlane wraz z przestrzenią zajmowaną przez urządzenia zaplecza budowy.</w:t>
      </w:r>
    </w:p>
    <w:p w14:paraId="3BA07C1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rPr>
        <w:t>prawie do dysponowania nieruchomością na cele budowlane</w:t>
      </w:r>
      <w:r w:rsidRPr="0078153D">
        <w:rPr>
          <w:rFonts w:asciiTheme="minorHAnsi" w:hAnsiTheme="minorHAnsi" w:cstheme="minorHAnsi"/>
        </w:rPr>
        <w:t xml:space="preserve"> – należy przez to rozumieć tytuł prawny wynikający z prawa własności, użytkowania wieczystego, zarządu, ograniczonego prawa rzeczowego albo stosunku zobowiązaniowego, przewidującego uprawnienia do wykonywania robót budowlanych.</w:t>
      </w:r>
    </w:p>
    <w:p w14:paraId="16C6899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pozwoleniu na budowę </w:t>
      </w:r>
      <w:r w:rsidRPr="0078153D">
        <w:rPr>
          <w:rFonts w:asciiTheme="minorHAnsi" w:hAnsiTheme="minorHAnsi" w:cstheme="minorHAnsi"/>
        </w:rPr>
        <w:t>– należy przez to rozumieć decyzję administracyjną zezwalającą na rozpoczęcie i prowadzenie budowy lub wykonywanie robót budowlanych innych niż budowa obiektu budowlanego.</w:t>
      </w:r>
    </w:p>
    <w:p w14:paraId="5999B8B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dokumentacji budowy </w:t>
      </w:r>
      <w:r w:rsidRPr="0078153D">
        <w:rPr>
          <w:rFonts w:asciiTheme="minorHAnsi" w:hAnsiTheme="minorHAnsi" w:cstheme="minorHAnsi"/>
        </w:rPr>
        <w:t>–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w:t>
      </w:r>
    </w:p>
    <w:p w14:paraId="794FB07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rPr>
        <w:t>dokumentacji powykonawczej</w:t>
      </w:r>
      <w:r w:rsidRPr="0078153D">
        <w:rPr>
          <w:rFonts w:asciiTheme="minorHAnsi" w:hAnsiTheme="minorHAnsi" w:cstheme="minorHAnsi"/>
        </w:rPr>
        <w:t xml:space="preserve"> – należy przez to rozumieć dokumentację budowy z naniesionymi zmianami dokonanymi w toku wykonywania robót oraz geodezyjnymi pomiarami powykonawczymi.</w:t>
      </w:r>
    </w:p>
    <w:p w14:paraId="0131FF0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terenie zamkniętym </w:t>
      </w:r>
      <w:r w:rsidRPr="0078153D">
        <w:rPr>
          <w:rFonts w:asciiTheme="minorHAnsi" w:hAnsiTheme="minorHAnsi" w:cstheme="minorHAnsi"/>
        </w:rPr>
        <w:t>– należy przez to rozumieć teren zamknięty, o którym mowa w przepisach prawa geodezyjnego i kartograficznego:</w:t>
      </w:r>
    </w:p>
    <w:p w14:paraId="7612818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a) obronności lub bezpieczeństwa państwa, będący w dyspozycji jednostek organizacyjnych podległych Ministrowi Obrony Narodowej, Ministrowi Spraw Wewnętrznych i Administracji oraz Ministrowi Spraw Zagranicznych,</w:t>
      </w:r>
    </w:p>
    <w:p w14:paraId="3F0099F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b) bezpośredniego wydobywania kopaliny ze złoża, będący w dyspozycji zakładu górniczego.</w:t>
      </w:r>
    </w:p>
    <w:p w14:paraId="151EC63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aprobacie technicznej </w:t>
      </w:r>
      <w:r w:rsidRPr="0078153D">
        <w:rPr>
          <w:rFonts w:asciiTheme="minorHAnsi" w:hAnsiTheme="minorHAnsi" w:cstheme="minorHAnsi"/>
        </w:rPr>
        <w:t>– należy przez to rozumieć pozytywną ocenę techniczną wyrobu, stwierdzającą jego przydatność do stosowania w budownictwie.</w:t>
      </w:r>
    </w:p>
    <w:p w14:paraId="58A7C62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właściwym organie </w:t>
      </w:r>
      <w:r w:rsidRPr="0078153D">
        <w:rPr>
          <w:rFonts w:asciiTheme="minorHAnsi" w:hAnsiTheme="minorHAnsi" w:cstheme="minorHAnsi"/>
        </w:rPr>
        <w:t>– należy przez to rozumieć organ nadzoru architektoniczno-budowlanego lub organ specjalistycznego nadzoru budowlanego, stosownie do ich właściwości określonych w rozdziale 8.</w:t>
      </w:r>
    </w:p>
    <w:p w14:paraId="3769EEF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wyrobie budowlanym </w:t>
      </w:r>
      <w:r w:rsidRPr="0078153D">
        <w:rPr>
          <w:rFonts w:asciiTheme="minorHAnsi" w:hAnsiTheme="minorHAnsi" w:cstheme="minorHAnsi"/>
        </w:rPr>
        <w:t>–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14:paraId="7601F61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organie samorządu zawodowego </w:t>
      </w:r>
      <w:r w:rsidRPr="0078153D">
        <w:rPr>
          <w:rFonts w:asciiTheme="minorHAnsi" w:hAnsiTheme="minorHAnsi" w:cstheme="minorHAnsi"/>
        </w:rPr>
        <w:t xml:space="preserve">– należy przez to rozumieć organy określone w ustawie z dnia 15 grudnia 2000 r. o samorządach zawodowych architektów, inżynierów budownictwa oraz urbanistów (Dz. U. z 2001 r. Nr 5, poz. 42 z </w:t>
      </w:r>
      <w:proofErr w:type="spellStart"/>
      <w:r w:rsidRPr="0078153D">
        <w:rPr>
          <w:rFonts w:asciiTheme="minorHAnsi" w:hAnsiTheme="minorHAnsi" w:cstheme="minorHAnsi"/>
        </w:rPr>
        <w:t>późn</w:t>
      </w:r>
      <w:proofErr w:type="spellEnd"/>
      <w:r w:rsidRPr="0078153D">
        <w:rPr>
          <w:rFonts w:asciiTheme="minorHAnsi" w:hAnsiTheme="minorHAnsi" w:cstheme="minorHAnsi"/>
        </w:rPr>
        <w:t>. zm.).</w:t>
      </w:r>
    </w:p>
    <w:p w14:paraId="444AA13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obszarze oddziaływania obiektu </w:t>
      </w:r>
      <w:r w:rsidRPr="0078153D">
        <w:rPr>
          <w:rFonts w:asciiTheme="minorHAnsi" w:hAnsiTheme="minorHAnsi" w:cstheme="minorHAnsi"/>
        </w:rPr>
        <w:t>– należy przez to rozumieć teren wyznaczony w otoczeniu budowlanym na podstawie przepisów odrębnych, wprowadzających związane z tym obiektem ograniczenia w zagospodarowaniu tego terenu.</w:t>
      </w:r>
    </w:p>
    <w:p w14:paraId="7E17216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opłacie </w:t>
      </w:r>
      <w:r w:rsidRPr="0078153D">
        <w:rPr>
          <w:rFonts w:asciiTheme="minorHAnsi" w:hAnsiTheme="minorHAnsi" w:cstheme="minorHAnsi"/>
        </w:rPr>
        <w:t>– należy przez to rozumieć kwotę należności wnoszoną przez zobowiązanego za określone ustawą obowiązkowe kontrole dokonywane przez właściwy organ.</w:t>
      </w:r>
    </w:p>
    <w:p w14:paraId="586A551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drodze tymczasowej (montażowej) </w:t>
      </w:r>
      <w:r w:rsidRPr="0078153D">
        <w:rPr>
          <w:rFonts w:asciiTheme="minorHAnsi" w:hAnsiTheme="minorHAnsi" w:cstheme="minorHAnsi"/>
        </w:rPr>
        <w:t>– należy przez to rozumieć drogę specjalnie przygotowaną, przeznaczoną do ruchu pojazdów obsługujących roboty budowlane na czas ich wykonywania, przewidzianą do usunięcia po ich zakończeniu.</w:t>
      </w:r>
    </w:p>
    <w:p w14:paraId="0250704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dzienniku budowy </w:t>
      </w:r>
      <w:r w:rsidRPr="0078153D">
        <w:rPr>
          <w:rFonts w:asciiTheme="minorHAnsi" w:hAnsiTheme="minorHAnsi" w:cstheme="minorHAnsi"/>
        </w:rPr>
        <w:t>– należy przez to rozumieć dziennik wydany przez właściwy organ zgodnie z obowiązującymi przepisami, stanowiący urzędowy dokument przebiegu robót budowlanych oraz zdarzeń i okoliczności zachodzących w czasie wykonywania robót.</w:t>
      </w:r>
    </w:p>
    <w:p w14:paraId="62F07B2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kierowniku budowy </w:t>
      </w:r>
      <w:r w:rsidRPr="0078153D">
        <w:rPr>
          <w:rFonts w:asciiTheme="minorHAnsi" w:hAnsiTheme="minorHAnsi" w:cstheme="minorHAnsi"/>
        </w:rPr>
        <w:t>– osoba wyznaczona przez Wykonawcę robót, upoważniona do kierowania robotami i do występowania w jego imieniu w sprawach realizacji kontraktu, ponosząca ustawową odpowiedzialność za prowadzoną budowę.</w:t>
      </w:r>
    </w:p>
    <w:p w14:paraId="3EB28BA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rejestrze obmiarów </w:t>
      </w:r>
      <w:r w:rsidRPr="0078153D">
        <w:rPr>
          <w:rFonts w:asciiTheme="minorHAnsi" w:hAnsiTheme="minorHAnsi" w:cstheme="minorHAnsi"/>
        </w:rPr>
        <w:t>–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w:t>
      </w:r>
    </w:p>
    <w:p w14:paraId="62A52EE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laboratorium </w:t>
      </w:r>
      <w:r w:rsidRPr="0078153D">
        <w:rPr>
          <w:rFonts w:asciiTheme="minorHAnsi" w:hAnsiTheme="minorHAnsi" w:cstheme="minorHAnsi"/>
        </w:rPr>
        <w:t>–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14:paraId="760569E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materiałach </w:t>
      </w:r>
      <w:r w:rsidRPr="0078153D">
        <w:rPr>
          <w:rFonts w:asciiTheme="minorHAnsi" w:hAnsiTheme="minorHAnsi" w:cstheme="minorHAnsi"/>
        </w:rPr>
        <w:t>– należy przez to rozumieć wszelkie materiały naturalne i wytwarzane jak również różne tworzywa i wyroby niezbędne do wykonania robót, zgodnie z dokumentacją projektową i specyfikacjami technicznymi zaakceptowane przez Inspektora nadzoru.</w:t>
      </w:r>
    </w:p>
    <w:p w14:paraId="48BD754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lastRenderedPageBreak/>
        <w:t xml:space="preserve">odpowiedniej zgodności </w:t>
      </w:r>
      <w:r w:rsidRPr="0078153D">
        <w:rPr>
          <w:rFonts w:asciiTheme="minorHAnsi" w:hAnsiTheme="minorHAnsi" w:cstheme="minorHAnsi"/>
        </w:rPr>
        <w:t>– należy przez to rozumieć zgodność wykonanych robót dopuszczalnymi tolerancjami, a jeśli granice tolerancji nie zostały określone – z przeciętnymi tolerancjami przyjmowanymi zwyczajowo dla danego rodzaju robót budowlanych.</w:t>
      </w:r>
    </w:p>
    <w:p w14:paraId="2749DA7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poleceniu Inspektora nadzoru </w:t>
      </w:r>
      <w:r w:rsidRPr="0078153D">
        <w:rPr>
          <w:rFonts w:asciiTheme="minorHAnsi" w:hAnsiTheme="minorHAnsi" w:cstheme="minorHAnsi"/>
        </w:rPr>
        <w:t>– należy przez to rozumieć wszelkie polecenia przekazane Wykonawcy przez Inspektora nadzoru w formie pisemnej dotyczące sposobu realizacji robót lub innych spraw związanych z prowadzeniem budowy.</w:t>
      </w:r>
    </w:p>
    <w:p w14:paraId="574F231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projektancie </w:t>
      </w:r>
      <w:r w:rsidRPr="0078153D">
        <w:rPr>
          <w:rFonts w:asciiTheme="minorHAnsi" w:hAnsiTheme="minorHAnsi" w:cstheme="minorHAnsi"/>
        </w:rPr>
        <w:t>– należy przez to rozumieć uprawnioną osobę prawną lub fizyczną będącą autorem dokumentacji projektowej.</w:t>
      </w:r>
    </w:p>
    <w:p w14:paraId="1201AF4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rekultywacji </w:t>
      </w:r>
      <w:r w:rsidRPr="0078153D">
        <w:rPr>
          <w:rFonts w:asciiTheme="minorHAnsi" w:hAnsiTheme="minorHAnsi" w:cstheme="minorHAnsi"/>
        </w:rPr>
        <w:t>– należy przez to rozumieć roboty mające na celu uporządkowanie i przywrócenie pierwotnych funkcji terenu naruszonego w czasie realizacji budowy lub robót budowlanych.</w:t>
      </w:r>
    </w:p>
    <w:p w14:paraId="65ADF7A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części obiektu lub etapie wykonania </w:t>
      </w:r>
      <w:r w:rsidRPr="0078153D">
        <w:rPr>
          <w:rFonts w:asciiTheme="minorHAnsi" w:hAnsiTheme="minorHAnsi" w:cstheme="minorHAnsi"/>
        </w:rPr>
        <w:t>– należy przez to rozumieć część obiektu budowlanego zdolną do spełniania przewidywanych funkcji techniczno-użytkowych i możliwą do odebrania i przekazania do eksploatacji.</w:t>
      </w:r>
    </w:p>
    <w:p w14:paraId="5E03B39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ustaleniach technicznych </w:t>
      </w:r>
      <w:r w:rsidRPr="0078153D">
        <w:rPr>
          <w:rFonts w:asciiTheme="minorHAnsi" w:hAnsiTheme="minorHAnsi" w:cstheme="minorHAnsi"/>
        </w:rPr>
        <w:t>– należy przez to rozumieć ustalenia podane w normach, aprobatach technicznych i szczegółowych specyfikacjach technicznych.</w:t>
      </w:r>
    </w:p>
    <w:p w14:paraId="4F0D787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grupach, klasach, kategoriach robót </w:t>
      </w:r>
      <w:r w:rsidRPr="0078153D">
        <w:rPr>
          <w:rFonts w:asciiTheme="minorHAnsi" w:hAnsiTheme="minorHAnsi" w:cstheme="minorHAnsi"/>
        </w:rPr>
        <w:t xml:space="preserve">– należy przez to rozumieć grupy, klasy, kategorie określone w rozporządzeniu nr 2195/2002 z dnia 5 listopada 2002 r. w sprawie Wspólnego Słownika Zamówień (Dz. Urz. L 340 z 16.12.2002 r., z </w:t>
      </w:r>
      <w:proofErr w:type="spellStart"/>
      <w:r w:rsidRPr="0078153D">
        <w:rPr>
          <w:rFonts w:asciiTheme="minorHAnsi" w:hAnsiTheme="minorHAnsi" w:cstheme="minorHAnsi"/>
        </w:rPr>
        <w:t>późn</w:t>
      </w:r>
      <w:proofErr w:type="spellEnd"/>
      <w:r w:rsidRPr="0078153D">
        <w:rPr>
          <w:rFonts w:asciiTheme="minorHAnsi" w:hAnsiTheme="minorHAnsi" w:cstheme="minorHAnsi"/>
        </w:rPr>
        <w:t>. zm.).</w:t>
      </w:r>
    </w:p>
    <w:p w14:paraId="52D3CB3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inspektorze nadzoru inwestorskiego </w:t>
      </w:r>
      <w:r w:rsidRPr="0078153D">
        <w:rPr>
          <w:rFonts w:asciiTheme="minorHAnsi" w:hAnsiTheme="minorHAnsi" w:cstheme="minorHAnsi"/>
        </w:rPr>
        <w:t>–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14:paraId="2228EB1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instrukcji technicznej obsługi (eksploatacji) </w:t>
      </w:r>
      <w:r w:rsidRPr="0078153D">
        <w:rPr>
          <w:rFonts w:asciiTheme="minorHAnsi" w:hAnsiTheme="minorHAnsi" w:cstheme="minorHAnsi"/>
        </w:rPr>
        <w:t>–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14:paraId="16CF4B2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istotnych wymaganiach </w:t>
      </w:r>
      <w:r w:rsidRPr="0078153D">
        <w:rPr>
          <w:rFonts w:asciiTheme="minorHAnsi" w:hAnsiTheme="minorHAnsi" w:cstheme="minorHAnsi"/>
        </w:rPr>
        <w:t>– oznaczają wymagania dotyczące bezpieczeństwa, zdrowia i pewnych innych aspektów interesu wspólnego, jakie maja spełniać roboty budowlane.</w:t>
      </w:r>
    </w:p>
    <w:p w14:paraId="298254A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normach europejskich </w:t>
      </w:r>
      <w:r w:rsidRPr="0078153D">
        <w:rPr>
          <w:rFonts w:asciiTheme="minorHAnsi" w:hAnsiTheme="minorHAnsi" w:cstheme="minorHAnsi"/>
        </w:rPr>
        <w:t xml:space="preserve">– oznaczają normy przyjęte przez Europejski Komitet Standaryzacji(CEN) oraz Europejski Komitet Standaryzacji elektrotechnicznej (CENELEC) jako „standardy europejskie (EN)” lub „dokumenty </w:t>
      </w:r>
      <w:proofErr w:type="spellStart"/>
      <w:r w:rsidRPr="0078153D">
        <w:rPr>
          <w:rFonts w:asciiTheme="minorHAnsi" w:hAnsiTheme="minorHAnsi" w:cstheme="minorHAnsi"/>
        </w:rPr>
        <w:t>harmonizacyjne</w:t>
      </w:r>
      <w:proofErr w:type="spellEnd"/>
      <w:r w:rsidRPr="0078153D">
        <w:rPr>
          <w:rFonts w:asciiTheme="minorHAnsi" w:hAnsiTheme="minorHAnsi" w:cstheme="minorHAnsi"/>
        </w:rPr>
        <w:t xml:space="preserve"> (HD)”, zgodnie z ogólnymi zasadami działania tych organizacji.</w:t>
      </w:r>
    </w:p>
    <w:p w14:paraId="07F5994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przedmiarze robót </w:t>
      </w:r>
      <w:r w:rsidRPr="0078153D">
        <w:rPr>
          <w:rFonts w:asciiTheme="minorHAnsi" w:hAnsiTheme="minorHAnsi" w:cstheme="minorHAnsi"/>
        </w:rPr>
        <w:t xml:space="preserve">– to zestawienie przewidzianych do wykonania robót podstawowych w kolejności technologicznej ich wykonania, ze szczegółowym opisem lub wskazaniem podstaw ustalających szczegółowy opis, oraz wskazanie </w:t>
      </w:r>
      <w:r w:rsidRPr="0078153D">
        <w:rPr>
          <w:rFonts w:asciiTheme="minorHAnsi" w:hAnsiTheme="minorHAnsi" w:cstheme="minorHAnsi"/>
          <w:i/>
          <w:iCs/>
        </w:rPr>
        <w:t>szczegółowych specyfikacji technicznych wykonania i odbioru robót budowlanych</w:t>
      </w:r>
      <w:r w:rsidRPr="0078153D">
        <w:rPr>
          <w:rFonts w:asciiTheme="minorHAnsi" w:hAnsiTheme="minorHAnsi" w:cstheme="minorHAnsi"/>
        </w:rPr>
        <w:t xml:space="preserve">, z wyliczeniem i zestawieniem ilości jednostek przedmiarowych robót podstawowych. </w:t>
      </w:r>
      <w:r w:rsidRPr="0078153D">
        <w:rPr>
          <w:rFonts w:asciiTheme="minorHAnsi" w:hAnsiTheme="minorHAnsi" w:cstheme="minorHAnsi"/>
          <w:b/>
          <w:bCs/>
          <w:u w:val="single"/>
        </w:rPr>
        <w:t>Przedmiar zawiera</w:t>
      </w:r>
      <w:r w:rsidRPr="0078153D">
        <w:rPr>
          <w:rFonts w:asciiTheme="minorHAnsi" w:hAnsiTheme="minorHAnsi" w:cstheme="minorHAnsi"/>
          <w:u w:val="single"/>
        </w:rPr>
        <w:t xml:space="preserve"> </w:t>
      </w:r>
      <w:r w:rsidRPr="0078153D">
        <w:rPr>
          <w:rFonts w:asciiTheme="minorHAnsi" w:hAnsiTheme="minorHAnsi" w:cstheme="minorHAnsi"/>
          <w:b/>
          <w:bCs/>
          <w:u w:val="single"/>
        </w:rPr>
        <w:t>parametry techniczne wymaganych materiałów niezbędnych do wykonania przedmiaru zamówienia.</w:t>
      </w:r>
    </w:p>
    <w:p w14:paraId="7406FFA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lastRenderedPageBreak/>
        <w:t xml:space="preserve">robocie podstawowej </w:t>
      </w:r>
      <w:r w:rsidRPr="0078153D">
        <w:rPr>
          <w:rFonts w:asciiTheme="minorHAnsi" w:hAnsiTheme="minorHAnsi" w:cstheme="minorHAnsi"/>
        </w:rPr>
        <w:t>– minimalny zakres prac, które po wykonaniu są możliwe do odebrania pod względem ilości i wymogów jakościowych oraz uwzględniają przyjęty stopień scalenia robót.</w:t>
      </w:r>
    </w:p>
    <w:p w14:paraId="4B89A97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Wspólnym Słowniku Zamówień </w:t>
      </w:r>
      <w:r w:rsidRPr="0078153D">
        <w:rPr>
          <w:rFonts w:asciiTheme="minorHAnsi" w:hAnsiTheme="minorHAnsi" w:cstheme="minorHAnsi"/>
        </w:rPr>
        <w:t>–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r.</w:t>
      </w:r>
      <w:r w:rsidRPr="0078153D">
        <w:rPr>
          <w:rFonts w:asciiTheme="minorHAnsi" w:hAnsiTheme="minorHAnsi" w:cstheme="minorHAnsi"/>
          <w:i/>
          <w:iCs/>
        </w:rPr>
        <w:t xml:space="preserve"> Polskie Prawo zamówień publicznych </w:t>
      </w:r>
      <w:r w:rsidRPr="0078153D">
        <w:rPr>
          <w:rFonts w:asciiTheme="minorHAnsi" w:hAnsiTheme="minorHAnsi" w:cstheme="minorHAnsi"/>
        </w:rPr>
        <w:t>przewidziało obowiązek stosowania klasyfikacji CPV począwszy od dnia akcesji Polski do UE, tzn. od 1 maja 2004 r.</w:t>
      </w:r>
    </w:p>
    <w:p w14:paraId="7B371C4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b/>
          <w:bCs/>
          <w:i/>
          <w:iCs/>
        </w:rPr>
        <w:t xml:space="preserve">Zarządzającym realizacją umowy </w:t>
      </w:r>
      <w:r w:rsidRPr="0078153D">
        <w:rPr>
          <w:rFonts w:asciiTheme="minorHAnsi" w:hAnsiTheme="minorHAnsi" w:cstheme="minorHAnsi"/>
        </w:rPr>
        <w:t>–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w:t>
      </w:r>
    </w:p>
    <w:p w14:paraId="739418FA"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1.5 Ogólne wymagania dotyczące robót</w:t>
      </w:r>
    </w:p>
    <w:p w14:paraId="138F264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robót jest odpowiedzialny za jakość ich wykonania oraz za ich zgodność z dokumentacją projektową, ST i poleceniami Inspektora nadzoru.</w:t>
      </w:r>
    </w:p>
    <w:p w14:paraId="75BB7A2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1.5.1 Przekazanie terenu budowy</w:t>
      </w:r>
    </w:p>
    <w:p w14:paraId="3449411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Zamawiający, w terminie określonym w dokumentach umowy przekaże Wykonawcy teren budowy wraz ze wszystkimi wymaganymi uzgodnieniami prawnymi i administracyjnymi, poda lokalizację i współrzędne punktów głównych obiektu oraz reperów, przekaże dziennik budowy oraz dwa egzemplarze dokumentacji projektowej i dwa komplety ST. Na Wykonawcy spoczywa odpowiedzialność za ochronę przekazanych mu punktów pomiarowych do chwili odbioru końcowego robót. Uszkodzone lub zniszczone punkty pomiarowe Wykonawca odtworzy i utrwali na własny koszt.</w:t>
      </w:r>
    </w:p>
    <w:p w14:paraId="795402E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1.5.2 Dokumentacja projektowa</w:t>
      </w:r>
    </w:p>
    <w:p w14:paraId="27010E9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Przekazany obmiar zgodny z wykazem podanym w szczegółowych warunkach umowy.</w:t>
      </w:r>
    </w:p>
    <w:p w14:paraId="6E98D42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dostarczoną przez Zamawiającego,</w:t>
      </w:r>
    </w:p>
    <w:p w14:paraId="781093B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sporządzoną przez Wykonawcę.</w:t>
      </w:r>
    </w:p>
    <w:p w14:paraId="2EFFDDE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Obmiar, ST oraz dodatkowe dokumenty przekazane Wykonawcy przez Inspektora nadzoru stanowią załączniki do umowy, a wymagania wyszczególnione w choćby jednym z nich są obowiązujące dla Wykonawcy tak, jakby zawarte były w całej dokumentacji.</w:t>
      </w:r>
    </w:p>
    <w:p w14:paraId="28EFA0B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 przypadku rozbieżności w ustaleniach poszczególnych dokumentów obowiązuje kolejność ich ważności wymieniona w „Ogólnych warunkach umowy”.</w:t>
      </w:r>
    </w:p>
    <w:p w14:paraId="0BF6154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Wykonawca nie może wykorzystywać błędów lub </w:t>
      </w:r>
      <w:proofErr w:type="spellStart"/>
      <w:r w:rsidRPr="0078153D">
        <w:rPr>
          <w:rFonts w:asciiTheme="minorHAnsi" w:hAnsiTheme="minorHAnsi" w:cstheme="minorHAnsi"/>
        </w:rPr>
        <w:t>opuszczeń</w:t>
      </w:r>
      <w:proofErr w:type="spellEnd"/>
      <w:r w:rsidRPr="0078153D">
        <w:rPr>
          <w:rFonts w:asciiTheme="minorHAnsi" w:hAnsiTheme="minorHAnsi" w:cstheme="minorHAnsi"/>
        </w:rPr>
        <w:t xml:space="preserve"> w dokumentach kontraktowych, a o ich wykryciu winien natychmiast powiadomić Inspektora nadzoru, który dokona odpowiednich zmian i poprawek.</w:t>
      </w:r>
    </w:p>
    <w:p w14:paraId="7A9B1B7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 przypadku stwierdzenia ewentualnych rozbieżności podane na rysunku wielkości liczbowe wymiarów są ważniejsze od odczytu ze skali rysunków. Wszystkie wykonane roboty i dostarczone materiały mają być zgodne z dokumentacją projektową i ST.</w:t>
      </w:r>
    </w:p>
    <w:p w14:paraId="2B7A43F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Wielkości określone w dokumentacji projektowej i w ST będą uważane za wartości docelowe, od których dopuszczalne są odchylenia w ramach określonego przedziału tolerancji.</w:t>
      </w:r>
    </w:p>
    <w:p w14:paraId="0C8DD4A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Cechy materiałów i elementów budowli muszą być jednorodne i wykazywać zgodność z określonymi wymaganiami, a rozrzuty tych cech nie mogą przekraczać dopuszczalnego przedziału tolerancji.</w:t>
      </w:r>
    </w:p>
    <w:p w14:paraId="38243C4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 przypadku, gdy dostarczane materiały lub wykonane roboty nie będą zgodne z dokumentacją projektową lub ST i mają wpływ na niezadowalającą jakość elementu budowli, to takie materiały zostaną zastąpione innymi, a elementy budowli rozebrane i wykonane ponownie na koszt wykonawcy.</w:t>
      </w:r>
    </w:p>
    <w:p w14:paraId="6128297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1.5.3 Zabezpieczenie terenu budowy</w:t>
      </w:r>
    </w:p>
    <w:p w14:paraId="5CCB4EE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jest zobowiązany do zabezpieczenia terenu budowy w okresie trwania realizacji kontraktu aż do zakończenia i odbioru ostatecznego robót.</w:t>
      </w:r>
    </w:p>
    <w:p w14:paraId="7E9F1F9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dostarczy, zainstaluje i będzie utrzymywać tymczasowe urządzenia zabezpieczające, w tym: ogrodzenia, poręcze, oświetlenie, sygnały i znaki ostrzegawcze, dozorców, wszelkie inne środki niezbędne do ochrony robót, wygody społeczności i innych. Koszt zabezpieczenia terenu budowy nie podlega odrębnej zapłacie i przyjmuje się, że jest włączony w cenę umowną.</w:t>
      </w:r>
    </w:p>
    <w:p w14:paraId="398B4FE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1.5.4 Ochrona środowiska w czasie wykonywania robót</w:t>
      </w:r>
    </w:p>
    <w:p w14:paraId="308604F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ma obowiązek znać i stosować w czasie prowadzenia robót wszelkie przepisy dotyczące ochrony środowiska naturalnego.</w:t>
      </w:r>
    </w:p>
    <w:p w14:paraId="2078AD8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 okresie trwania budowy i wykonywania robót wykończeniowych Wykonawca będzie:</w:t>
      </w:r>
    </w:p>
    <w:p w14:paraId="50A6DAC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a) utrzymywać teren budowy i wykopy w stanie bez wody stojącej,</w:t>
      </w:r>
    </w:p>
    <w:p w14:paraId="2C24EFD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b)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2012179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Stosując się do tych wymagań, Wykonawca będzie miał szczególny wzgląd na:</w:t>
      </w:r>
    </w:p>
    <w:p w14:paraId="7120122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 lokalizację baz, warsztatów, magazynów, składowisk, ukopów i dróg dojazdowych,</w:t>
      </w:r>
    </w:p>
    <w:p w14:paraId="766596F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 środki ostrożności i zabezpieczenia przed:</w:t>
      </w:r>
    </w:p>
    <w:p w14:paraId="325D8D7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a) zanieczyszczeniem zbiorników i cieków wodnych pyłami lub substancjami toksycznymi,</w:t>
      </w:r>
    </w:p>
    <w:p w14:paraId="4A092BA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b) zanieczyszczeniem powietrza pyłami i gazami,</w:t>
      </w:r>
    </w:p>
    <w:p w14:paraId="5CDC978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c) możliwością powstania pożaru.</w:t>
      </w:r>
    </w:p>
    <w:p w14:paraId="15AF2663" w14:textId="25404D59" w:rsidR="00977E13" w:rsidRPr="0078153D" w:rsidRDefault="00977E13" w:rsidP="000679A7">
      <w:pPr>
        <w:spacing w:line="240" w:lineRule="auto"/>
        <w:ind w:firstLine="284"/>
        <w:jc w:val="both"/>
        <w:rPr>
          <w:rFonts w:asciiTheme="minorHAnsi" w:hAnsiTheme="minorHAnsi" w:cstheme="minorHAnsi"/>
          <w:b/>
          <w:bCs/>
          <w:u w:val="single"/>
        </w:rPr>
      </w:pPr>
      <w:r w:rsidRPr="0078153D">
        <w:rPr>
          <w:rFonts w:asciiTheme="minorHAnsi" w:hAnsiTheme="minorHAnsi" w:cstheme="minorHAnsi"/>
          <w:b/>
          <w:bCs/>
          <w:u w:val="single"/>
        </w:rPr>
        <w:t>Z uwagi, że roboty będą prowadzone na terenie czynne</w:t>
      </w:r>
      <w:r w:rsidR="00EB14E1" w:rsidRPr="0078153D">
        <w:rPr>
          <w:rFonts w:asciiTheme="minorHAnsi" w:hAnsiTheme="minorHAnsi" w:cstheme="minorHAnsi"/>
          <w:b/>
          <w:bCs/>
          <w:u w:val="single"/>
        </w:rPr>
        <w:t>j szkoły</w:t>
      </w:r>
      <w:r w:rsidRPr="0078153D">
        <w:rPr>
          <w:rFonts w:asciiTheme="minorHAnsi" w:hAnsiTheme="minorHAnsi" w:cstheme="minorHAnsi"/>
          <w:b/>
          <w:bCs/>
          <w:u w:val="single"/>
        </w:rPr>
        <w:t xml:space="preserve"> należy przewidzieć, że część robót uciążliwych będzie musiała być prowadzone po godzinach funkcjonowania i w dni wolne od pracy.</w:t>
      </w:r>
    </w:p>
    <w:p w14:paraId="7B606AD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1.5.5 Ochrona przeciwpożarowa</w:t>
      </w:r>
    </w:p>
    <w:p w14:paraId="3CEFDA3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będzie przestrzegać przepisy ochrony przeciwpożarowej.</w:t>
      </w:r>
    </w:p>
    <w:p w14:paraId="5893C35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Wykonawca będzie utrzymywać sprawny sprzęt przeciwpożarowy, wymagany odpowiednimi przepisami, na terenie baz produkcyjnych, w pomieszczeniach biurowych, mieszkalnych i magazynowych oraz w maszynach i pojazdach.</w:t>
      </w:r>
    </w:p>
    <w:p w14:paraId="37BA3D3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Materiały łatwopalne będą składowane w sposób zgodny z odpowiednimi przepisami i zabezpieczone przed dostępem osób trzecich.</w:t>
      </w:r>
    </w:p>
    <w:p w14:paraId="7ECA776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będzie odpowiedzialny za wszelkie straty spowodowane pożarem wywołanym jako rezultat realizacji robót albo przez personel Wykonawcy.</w:t>
      </w:r>
    </w:p>
    <w:p w14:paraId="3E9B2E6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1.5.6 Ochrona własności publicznej i prywatnej</w:t>
      </w:r>
    </w:p>
    <w:p w14:paraId="62502C1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odpowiada za ochronę instalacji i urządzeń zlokalizowanych na powierzchni terenu i pod jego poziomem, takie jak rurociągi, kable itp. Wykonawca zapewni właściwe oznaczenie i zabezpieczenie przed uszkodzeniem tych instalacji i urządzeń w czasie trwania budowy.</w:t>
      </w:r>
    </w:p>
    <w:p w14:paraId="38B74B5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6AD10C4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1.5.7 Ograniczenie obciążeń osi pojazdów</w:t>
      </w:r>
    </w:p>
    <w:p w14:paraId="70D2212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14:paraId="484E586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1.5.8 Bezpieczeństwo i higiena pracy</w:t>
      </w:r>
    </w:p>
    <w:p w14:paraId="00A1C6F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Podczas realizacji robót wykonawca będzie przestrzegać przepisów dotyczących bezpieczeństwa i higieny pracy.</w:t>
      </w:r>
    </w:p>
    <w:p w14:paraId="595B25B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 szczególności wykonawca ma obowiązek zadbać, aby personel nie wykonywał pracy w warunkach niebezpiecznych, szkodliwych dla zdrowia oraz nie spełniających odpowiednich wymagań sanitarnych.</w:t>
      </w:r>
    </w:p>
    <w:p w14:paraId="18C2762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zapewni i będzie utrzymywał wszelkie urządzenia zabezpieczające, socjalne oraz sprzęt i odpowiednią odzież dla ochrony życia i zdrowia osób zatrudnionych na budowie. Uznaje się, że wszelkie koszty związane z wypełnieniem wymagań określonych powyżej nie podlegają odrębnej zapłacie i są uwzględnione w cenie umownej.</w:t>
      </w:r>
    </w:p>
    <w:p w14:paraId="773AD26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1.5.9 Ochrona i utrzymanie robót</w:t>
      </w:r>
    </w:p>
    <w:p w14:paraId="26A7F59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będzie odpowiedzialny za ochronę robót i za wszelkie materiały i urządzenia używane do robót od daty rozpoczęcia do daty odbioru ostatecznego.</w:t>
      </w:r>
    </w:p>
    <w:p w14:paraId="1485991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w:t>
      </w:r>
    </w:p>
    <w:p w14:paraId="644DFAA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Np. rozporządzenie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w:t>
      </w:r>
    </w:p>
    <w:p w14:paraId="1E953AC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5DFC858F" w14:textId="77777777" w:rsidR="00977E13" w:rsidRPr="0078153D" w:rsidRDefault="00977E13" w:rsidP="000679A7">
      <w:pPr>
        <w:spacing w:line="240" w:lineRule="auto"/>
        <w:ind w:firstLine="284"/>
        <w:jc w:val="both"/>
        <w:rPr>
          <w:rFonts w:asciiTheme="minorHAnsi" w:hAnsiTheme="minorHAnsi" w:cstheme="minorHAnsi"/>
          <w:b/>
          <w:bCs/>
        </w:rPr>
      </w:pPr>
    </w:p>
    <w:p w14:paraId="3B9CB1AA"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2 MATERIAŁY</w:t>
      </w:r>
    </w:p>
    <w:p w14:paraId="0558A41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2.1 Źródła uzyskania materiałów do elementów konstrukcyjnych</w:t>
      </w:r>
    </w:p>
    <w:p w14:paraId="349CF92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przedstawi Inspektorowi nadzoru szczegółowe informacje dotyczące, zamawiania lub wydobywania materiałów i odpowiednie aprobaty techniczne lub świadectwa badań laboratoryjnych oraz próbki do zatwierdzenia przez Inspektora nadzoru.</w:t>
      </w:r>
    </w:p>
    <w:p w14:paraId="05100AD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zobowiązany jest do prowadzenia ciągłych badań określonych w ST w celu udokumentowania, że materiały uzyskane z dopuszczalnego źródła spełniają wymagania ST w czasie postępu robót.</w:t>
      </w:r>
    </w:p>
    <w:p w14:paraId="537DA01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Pozostałe materiały budowlane powinny spełniać wymagania jakościowe określone Polskimi Normami, aprobatami technicznymi, o których mowa w Szczegółowych Specyfikacjach Technicznych (ST).</w:t>
      </w:r>
    </w:p>
    <w:p w14:paraId="157484F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2.2 Pozyskiwanie masowych materiałów pochodzenia miejscowego</w:t>
      </w:r>
    </w:p>
    <w:p w14:paraId="321D474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odpowiada za uzyskanie pozwoleń od właścicieli i odnośnych władz na pozyskanie materiałów z jakichkolwiek złóż miejscowych, włączając w to źródła wskazane przez Zamawiającego i jest zobowiązany dostarczyć Inspektorowi nadzoru wymagane dokumenty przed rozpoczęciem eksploatacji złoża.</w:t>
      </w:r>
    </w:p>
    <w:p w14:paraId="28434E7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przedstawi dokumentację zawierającą raporty z badań terenowych i laboratoryjnych oraz proponowaną przez siebie metodę wydobycia i selekcji do zatwierdzenia Inspektorowi nadzoru.</w:t>
      </w:r>
    </w:p>
    <w:p w14:paraId="39255058" w14:textId="557792E3"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ponosi odpowiedzialność za spełnienie wymagań ilościowych i jakościowych materiałów z jakiegokolwiek złoża.</w:t>
      </w:r>
    </w:p>
    <w:p w14:paraId="67880D2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poniesie wszystkie koszty, a w tym: opłaty, wynagrodzenia i jakiekolwiek inne koszty związane z dostarczeniem materiałów do robót, chyba że postanowienia ogólne lub szczegółowe warunków umowy stanowią inaczej.</w:t>
      </w:r>
    </w:p>
    <w:p w14:paraId="696D21B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Humus i nadkład czasowo zdjęte z terenu wykopów, ukopów i miejsc pozyskania piasku i żwiru będą formowane w hałdy i wykorzystywane przy zasypce i rekultywacji terenu po ukończeniu robót.</w:t>
      </w:r>
    </w:p>
    <w:p w14:paraId="1AB3BBE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Wszystkie odpowiednie materiały pozyskane z wykopów na terenie budowy lub z innych miejsc wskazanych w dokumentach umowy będą wykorzystane do robót lub odwiezione na odkład odpowiednio do wymagań umowy lub wskazań Inspektora nadzoru.</w:t>
      </w:r>
    </w:p>
    <w:p w14:paraId="7C3B825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2.3 Materiały nie odpowiadające wymaganiom jakościowym</w:t>
      </w:r>
    </w:p>
    <w:p w14:paraId="12057C5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Materiały nie odpowiadające wymaganiom jakościowym zostaną przez Wykonawcę wywiezione z terenu budowy, bądź złożone w miejscu wskazanym przez Inspektora nadzoru. Każdy rodzaj robót, w którym znajdują się nie zbadane i nie zaakceptowane materiały, Wykonawca wykonuje na własne ryzyko, licząc się z jego nieprzyjęciem i niezapłaceniem.</w:t>
      </w:r>
    </w:p>
    <w:p w14:paraId="777FB29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2.4 Przechowywanie i składowanie materiałów</w:t>
      </w:r>
    </w:p>
    <w:p w14:paraId="78F3A31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35C4D85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Miejsca czasowego składowania materiałów będą zlokalizowane w obrębie terenu budowy w miejscach uzgodnionych z Inspektorem nadzoru I Użytkownikiem obiektu.</w:t>
      </w:r>
    </w:p>
    <w:p w14:paraId="5BAB53F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2.5 Wariantowe stosowanie materiałów</w:t>
      </w:r>
    </w:p>
    <w:p w14:paraId="56C23CC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Jeśli dokumentacja projektowa lub 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14:paraId="74A32BCF" w14:textId="77777777" w:rsidR="00977E13" w:rsidRPr="0078153D" w:rsidRDefault="00977E13" w:rsidP="000679A7">
      <w:pPr>
        <w:spacing w:line="240" w:lineRule="auto"/>
        <w:ind w:firstLine="284"/>
        <w:jc w:val="both"/>
        <w:rPr>
          <w:rFonts w:asciiTheme="minorHAnsi" w:hAnsiTheme="minorHAnsi" w:cstheme="minorHAnsi"/>
          <w:b/>
          <w:bCs/>
        </w:rPr>
      </w:pPr>
    </w:p>
    <w:p w14:paraId="32D48BE7"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3 SPRZĘT</w:t>
      </w:r>
    </w:p>
    <w:p w14:paraId="1F07DF6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programie zapewnienia jakości lub projekcie organizacji robót, zaakceptowanym przez Inspektora nadzoru.</w:t>
      </w:r>
    </w:p>
    <w:p w14:paraId="0C116A8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Liczba i wydajność sprzętu będzie gwarantować przeprowadzenie robót, zgodnie z zasadami określonymi w dokumentacji projektowej, ST i wskazaniach Inspektora nadzoru w terminie przewidzianym umową.</w:t>
      </w:r>
    </w:p>
    <w:p w14:paraId="132F774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Sprzęt będący własnością Wykonawcy lub wynajęty do wykonania robót ma być utrzymywany w dobrym stanie i gotowości do pracy. Będzie spełniał normy ochrony środowiska i przepisy dotyczące jego użytkowania.</w:t>
      </w:r>
    </w:p>
    <w:p w14:paraId="1F00DE2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dostarczy Inspektorowi nadzoru kopie dokumentów potwierdzających dopuszczenie sprzętu do użytkowania, tam gdzie jest to wymagane przepisami.</w:t>
      </w:r>
    </w:p>
    <w:p w14:paraId="7F5655F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Jeżeli dokumentacja projektowa lub 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14:paraId="1D076771"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lastRenderedPageBreak/>
        <w:t>4 TRANSPORT</w:t>
      </w:r>
    </w:p>
    <w:p w14:paraId="40182D3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4.1 Ogólne wymagania dotyczące transportu</w:t>
      </w:r>
    </w:p>
    <w:p w14:paraId="7A8BAF0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jest zobowiązany do stosowania jedynie takich środków transportu, które nie wpłyną niekorzystnie na jakość wykonywanych robót i właściwości przewożonych materiałów.</w:t>
      </w:r>
    </w:p>
    <w:p w14:paraId="5BC5CE9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Liczba środków transportu będzie zapewniać prowadzenie robót zgodnie z zasadami określonymi w dokumentacji projektowej, ST i wskazaniach Inspektora nadzoru w terminie przewidzianym w umowie.</w:t>
      </w:r>
    </w:p>
    <w:p w14:paraId="4E947D0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4.2 Wymagania dotyczące przewozu po drogach publicznych</w:t>
      </w:r>
    </w:p>
    <w:p w14:paraId="318C880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w:t>
      </w:r>
    </w:p>
    <w:p w14:paraId="774A2C6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będzie usuwać na bieżąco, na własny koszt, wszelkie zanieczyszczenia spowodowane jego pojazdami na drogach publicznych oraz dojazdach do terenu budowy.</w:t>
      </w:r>
    </w:p>
    <w:p w14:paraId="73968BC3" w14:textId="77777777" w:rsidR="00977E13" w:rsidRPr="0078153D" w:rsidRDefault="00977E13" w:rsidP="000679A7">
      <w:pPr>
        <w:spacing w:line="240" w:lineRule="auto"/>
        <w:ind w:firstLine="284"/>
        <w:jc w:val="both"/>
        <w:rPr>
          <w:rFonts w:asciiTheme="minorHAnsi" w:hAnsiTheme="minorHAnsi" w:cstheme="minorHAnsi"/>
          <w:b/>
          <w:bCs/>
        </w:rPr>
      </w:pPr>
    </w:p>
    <w:p w14:paraId="717CACF3"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5 WYKONANIE ROBÓT</w:t>
      </w:r>
    </w:p>
    <w:p w14:paraId="5703E2E2" w14:textId="674AEE25"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Przed rozpoczęciem robót wykonawca opracuje:</w:t>
      </w:r>
    </w:p>
    <w:p w14:paraId="4B23D4A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 projekt zagospodarowania placu budowy, który powinien składać się z części opisowej i graficznej,</w:t>
      </w:r>
    </w:p>
    <w:p w14:paraId="38A1579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 plan bezpieczeństwa i ochrony zdrowia (plan bioz),</w:t>
      </w:r>
    </w:p>
    <w:p w14:paraId="20A9342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3. projekt organizacji budowy,</w:t>
      </w:r>
    </w:p>
    <w:p w14:paraId="1642E49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4. projekt technologii i organizacji montażu (dla obiektów prefabrykowanych lub elementów konstrukcyjnych o większych gabarytach lub masie).</w:t>
      </w:r>
    </w:p>
    <w:p w14:paraId="1F48F4B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jest odpowiedzialny za prowadzenie robót zgodnie z umową lub kontraktem oraz za jakość zastosowanych materiałów i wykonywanych robót, za ich zgodność z obmiarem, wymaganiami ST, PZJ, projektu projektem organizacji robót oraz poleceniami Inspektora nadzoru.</w:t>
      </w:r>
    </w:p>
    <w:p w14:paraId="4CE1B5C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ponosi odpowiedzialność za pełną obsługę geodezyjną przy wykonywaniu wszystkich elementów robót określonych w dokumentacji projektowej lub przekazanych na piśmie przez Inspektora nadzoru.</w:t>
      </w:r>
    </w:p>
    <w:p w14:paraId="0A065E5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Następstwa jakiegokolwiek błędu spowodowanego przez Wykonawcę w wytyczeniu i wykonywaniu robót zostaną, jeśli wymagać tego będzie Inspektor nadzoru, poprawione przez Wykonawcę na własny koszt.</w:t>
      </w:r>
    </w:p>
    <w:p w14:paraId="315E166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Decyzje Inspektora nadzoru dotyczące akceptacji lub odrzucenia materiałów i elementów robót będą oparte na wymaganiach sformułowanych w dokumentach umowy, obmiarach i w ST, a także w normach i wytycznych.</w:t>
      </w:r>
    </w:p>
    <w:p w14:paraId="018E75B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Polecenia Inspektora nadzoru dotyczące realizacji robót będą wykonywane przez Wykonawcę nie później niż w czasie przez niego wyznaczonym, pod groźbą wstrzymania robót. Skutki finansowe z tytułu wstrzymania robót w takiej sytuacji ponosi Wykonawca.</w:t>
      </w:r>
    </w:p>
    <w:p w14:paraId="5146B077" w14:textId="77777777" w:rsidR="00977E13" w:rsidRPr="0078153D" w:rsidRDefault="00977E13" w:rsidP="000679A7">
      <w:pPr>
        <w:spacing w:line="240" w:lineRule="auto"/>
        <w:ind w:firstLine="284"/>
        <w:jc w:val="both"/>
        <w:rPr>
          <w:rFonts w:asciiTheme="minorHAnsi" w:hAnsiTheme="minorHAnsi" w:cstheme="minorHAnsi"/>
          <w:b/>
          <w:bCs/>
        </w:rPr>
      </w:pPr>
    </w:p>
    <w:p w14:paraId="1FECADE9"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6 KONTROLA JAKOŚCI ROBÓT</w:t>
      </w:r>
    </w:p>
    <w:p w14:paraId="55D8791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6.1 Program zapewnienia jakości</w:t>
      </w:r>
    </w:p>
    <w:p w14:paraId="6CA96E9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ST.</w:t>
      </w:r>
    </w:p>
    <w:p w14:paraId="3B03B85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Program zapewnienia jakości winien zawierać:</w:t>
      </w:r>
    </w:p>
    <w:p w14:paraId="18C4EC8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organizację wykonania robót, w tym termin i sposób prowadzenia robót,</w:t>
      </w:r>
    </w:p>
    <w:p w14:paraId="55B3C77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organizację ruchu na budowie wraz z oznakowaniem robót,</w:t>
      </w:r>
    </w:p>
    <w:p w14:paraId="6CF8362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plan bezpieczeństwa i ochrony zdrowia,</w:t>
      </w:r>
    </w:p>
    <w:p w14:paraId="0942AE7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wykaz zespołów roboczych, ich kwalifikacje i przygotowanie praktyczne,</w:t>
      </w:r>
    </w:p>
    <w:p w14:paraId="5E2CEB5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wykaz osób odpowiedzialnych za jakość i terminowość wykonania poszczególnych elementów robót,</w:t>
      </w:r>
    </w:p>
    <w:p w14:paraId="7C4C709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system (sposób i procedurę) proponowanej kontroli i sterowania jakością wykonywanych robót,</w:t>
      </w:r>
    </w:p>
    <w:p w14:paraId="1B876B5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wyposażenie w sprzęt i urządzenia do pomiarów i kontroli (opis laboratorium własnego lub laboratorium, któremu Wykonawca zamierza zlecić prowadzenie badań),</w:t>
      </w:r>
    </w:p>
    <w:p w14:paraId="352D4AB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sposób oraz formę gromadzenia wyników badań laboratoryjnych, zapis pomiarów, a także wyciąganych wniosków i zastosowanych korekt w procesie technologicznym, proponowany sposób i formę przekazywania tych informacji Inspektorowi nadzoru,</w:t>
      </w:r>
    </w:p>
    <w:p w14:paraId="2597EFC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wykaz maszyn i urządzeń stosowanych na budowie z ich parametrami technicznymi oraz w mechanizmy do sterowania i urządzenia pomiarowo-kontrolne,</w:t>
      </w:r>
    </w:p>
    <w:p w14:paraId="50D5651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rodzaje i ilość środków transportu oraz urządzeń do magazynowania i załadunku materiałów, spoiw, lepiszczy, kruszyw itp.,</w:t>
      </w:r>
    </w:p>
    <w:p w14:paraId="259473C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sposób i procedurę pomiarów i badań (rodzaj i częstotliwość, pobieranie próbek, legalizacja i sprawdzanie urządzeń itp.) prowadzonych podczas dostaw materiałów, wytwarzania mieszanek i wykonywania poszczególnych elementów robót.</w:t>
      </w:r>
    </w:p>
    <w:p w14:paraId="4B2B8C1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6.2 Zasady kontroli jakości robót</w:t>
      </w:r>
    </w:p>
    <w:p w14:paraId="60AB0C0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14:paraId="1CFA2E8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 xml:space="preserve">Wykonawca będzie przeprowadzać pomiary i badania materiałów oraz robót z częstotliwością zapewniającą stwierdzenie, że roboty wykonano zgodnie z wymaganiami zawartymi w </w:t>
      </w:r>
      <w:proofErr w:type="spellStart"/>
      <w:r w:rsidRPr="0078153D">
        <w:rPr>
          <w:rFonts w:asciiTheme="minorHAnsi" w:hAnsiTheme="minorHAnsi" w:cstheme="minorHAnsi"/>
        </w:rPr>
        <w:t>obmiarzch</w:t>
      </w:r>
      <w:proofErr w:type="spellEnd"/>
      <w:r w:rsidRPr="0078153D">
        <w:rPr>
          <w:rFonts w:asciiTheme="minorHAnsi" w:hAnsiTheme="minorHAnsi" w:cstheme="minorHAnsi"/>
        </w:rPr>
        <w:t xml:space="preserve"> i ST.</w:t>
      </w:r>
    </w:p>
    <w:p w14:paraId="44D8E3A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Minimalne wymagania co do zakresu badań i ich częstotliwości są określone w ST. W przypadku, gdy nie zostały one tam określone, Inspektor nadzoru ustali jaki zakres kontroli jest konieczny, aby zapewnić wykonanie robót zgodnie z umową.</w:t>
      </w:r>
    </w:p>
    <w:p w14:paraId="4FA1CD3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Inspektor nadzoru będzie mieć nieograniczony dostęp do pomieszczeń laboratoryjnych Wykonawcy w celu ich inspekcji.</w:t>
      </w:r>
    </w:p>
    <w:p w14:paraId="0D4996A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14:paraId="5B24A9C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Wszystkie koszty związane z organizowaniem i prowadzeniem badań materiałów i robót ponosi Wykonawca.</w:t>
      </w:r>
    </w:p>
    <w:p w14:paraId="28922AD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6.3 Pobieranie próbek</w:t>
      </w:r>
    </w:p>
    <w:p w14:paraId="0A820AA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Próbki będą pobierane losowo. Zaleca się stosowanie statystycznych metod pobierania próbek, opartych na zasadzie, że wszystkie jednostkowe elementy produkcji mogą być z jednakowym prawdopodobieństwem wytypowane do badań.</w:t>
      </w:r>
    </w:p>
    <w:p w14:paraId="39DFFB1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60AF96D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Pojemniki do pobierania próbek będą dostarczone przez Wykonawcę i zatwierdzone przez Inspektora nadzoru. Próbki dostarczone przez Wykonawcę do badań będą odpowiednio opisane i oznakowane, w sposób zaakceptowany przez Inspektora nadzoru.</w:t>
      </w:r>
    </w:p>
    <w:p w14:paraId="4B39890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6.4 Badania i pomiary</w:t>
      </w:r>
    </w:p>
    <w:p w14:paraId="794A6E6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Wszystkie badania i pomiary będą przeprowadzone zgodnie z wymaganiami norm. W przypadku, gdy normy nie obejmują jakiegokolwiek badania wymaganego w ST, stosować można wytyczne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w:t>
      </w:r>
    </w:p>
    <w:p w14:paraId="3779C98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6.5 Raporty z badań</w:t>
      </w:r>
    </w:p>
    <w:p w14:paraId="5635C3D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będzie przekazywać Inspektorowi nadzoru kopie raportów z wynikami badań jak najszybciej, nie później jednak niż w terminie określonym w programie zapewnienia jakości. Wyniki badań (kopie) będą przekazywane Inspektorowi nadzoru na formularzach według dostarczonego przez niego wzoru lub innych, przez niego zaaprobowanych.</w:t>
      </w:r>
    </w:p>
    <w:p w14:paraId="617D7444" w14:textId="77777777" w:rsidR="000679A7" w:rsidRPr="0078153D" w:rsidRDefault="000679A7" w:rsidP="000679A7">
      <w:pPr>
        <w:spacing w:line="240" w:lineRule="auto"/>
        <w:ind w:firstLine="284"/>
        <w:jc w:val="both"/>
        <w:rPr>
          <w:rFonts w:asciiTheme="minorHAnsi" w:hAnsiTheme="minorHAnsi" w:cstheme="minorHAnsi"/>
        </w:rPr>
      </w:pPr>
    </w:p>
    <w:p w14:paraId="67A61F76" w14:textId="2A1778AE"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6.6 Badania prowadzone przez Inspektora nadzoru</w:t>
      </w:r>
    </w:p>
    <w:p w14:paraId="6B11D95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14:paraId="26CBD8E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Inspektor nadzoru, po uprzedniej weryfikacji systemu kontroli robót prowadzonego przez Wykonawcę, będzie oceniać zgodność materiałów i robót z wymaganiami ST na podstawie wyników badań dostarczonych przez Wykonawcę.</w:t>
      </w:r>
    </w:p>
    <w:p w14:paraId="754C671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w:t>
      </w:r>
    </w:p>
    <w:p w14:paraId="0F1BA30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6.7 Certyfikaty i deklaracje</w:t>
      </w:r>
    </w:p>
    <w:p w14:paraId="324A8DC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Inspektor nadzoru może dopuścić do użycia tylko te wyroby i materiały, które:</w:t>
      </w:r>
    </w:p>
    <w:p w14:paraId="77C143CF" w14:textId="35406AD6" w:rsidR="00CC1B3C"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 posiadają certyfikat na znak bezpieczeństwa wykazujący, że zapewniono zgodność z</w:t>
      </w:r>
      <w:r w:rsidR="00CC1B3C" w:rsidRPr="0078153D">
        <w:rPr>
          <w:rFonts w:asciiTheme="minorHAnsi" w:hAnsiTheme="minorHAnsi" w:cstheme="minorHAnsi"/>
        </w:rPr>
        <w:t xml:space="preserve"> kryteriami technicznymi określonymi na podstawie Polskich Norm, aprobat technicznych oraz właściwych przepisów i informacji o ich istnieniu zgodnie z rozporządzeniem MSWiA z 1998 r. (Dz. U. 99/98),</w:t>
      </w:r>
    </w:p>
    <w:p w14:paraId="599F924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 posiadają deklarację zgodności lub certyfikat zgodności z:</w:t>
      </w:r>
    </w:p>
    <w:p w14:paraId="59BBBEB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3. Polską Normą lub</w:t>
      </w:r>
    </w:p>
    <w:p w14:paraId="128FE47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4. aprobatą techniczną, w przypadku wyrobów, dla których nie ustanowiono Polskiej Normy, jeżeli</w:t>
      </w:r>
    </w:p>
    <w:p w14:paraId="353CAAB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nie są objęte certyfikacją określoną w pkt. 1 i które spełniają wymogi ST.</w:t>
      </w:r>
    </w:p>
    <w:p w14:paraId="5927D27B" w14:textId="2FE8FFEE" w:rsidR="00CC1B3C"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5. znajdują się w wykazie wyrobów, o którym mowa w rozporządzeniu MSWiA z 1998 r. (Dz. U.</w:t>
      </w:r>
      <w:r w:rsidR="00CC1B3C" w:rsidRPr="0078153D">
        <w:rPr>
          <w:rFonts w:asciiTheme="minorHAnsi" w:hAnsiTheme="minorHAnsi" w:cstheme="minorHAnsi"/>
        </w:rPr>
        <w:t xml:space="preserve"> 98/99).</w:t>
      </w:r>
    </w:p>
    <w:p w14:paraId="5749965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 przypadku materiałów, dla których ww. dokumenty są wymagane przez ST, każda ich partia dostarczona do robót będzie posiadać te dokumenty, określające w sposób jednoznaczny jej cechy. Jakiekolwiek materiały, które nie spełniają tych wymagań będą odrzucone.</w:t>
      </w:r>
    </w:p>
    <w:p w14:paraId="560E271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6.8 Dokumenty budowy</w:t>
      </w:r>
    </w:p>
    <w:p w14:paraId="77FF7EF0"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[1] Dziennik budowy</w:t>
      </w:r>
    </w:p>
    <w:p w14:paraId="1FB5C39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p>
    <w:p w14:paraId="1B1E0C6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Zapisy w dzienniku budowy będą dokonywane na bieżąco i będą dotyczyć przebiegu robót, stanu bezpieczeństwa ludzi i mienia oraz technicznej strony budowy. Zapisy będą czytelne, dokonane trwałą techniką, w porządku chronologicznym, bezpośrednio jeden pod drugim, bez przerw.</w:t>
      </w:r>
    </w:p>
    <w:p w14:paraId="6ACF290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Załączone do dziennika budowy protokoły i inne dokumenty będą oznaczone kolejnym numerem załącznika i opatrzone datą i podpisem Wykonawcy i Inspektora nadzoru. Do dziennika budowy należy wpisywać w szczególności:</w:t>
      </w:r>
    </w:p>
    <w:p w14:paraId="2866E32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datę przekazania Wykonawcy terenu budowy,</w:t>
      </w:r>
    </w:p>
    <w:p w14:paraId="0E259D7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datę przekazania przez Zamawiającego dokumentacji projektowej,</w:t>
      </w:r>
    </w:p>
    <w:p w14:paraId="5415FA6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uzgodnienie przez Inspektora nadzoru programu zapewnienia jakości i harmonogramów robót,</w:t>
      </w:r>
    </w:p>
    <w:p w14:paraId="6A35038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terminy rozpoczęcia i zakończenia poszczególnych elementów robót,</w:t>
      </w:r>
    </w:p>
    <w:p w14:paraId="0ED573B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przebieg robót, trudności i przeszkody w ich prowadzeniu, okresy i przyczyny przerw w robotach,</w:t>
      </w:r>
    </w:p>
    <w:p w14:paraId="2DC5F2C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uwagi i polecenia Inspektora nadzoru,</w:t>
      </w:r>
    </w:p>
    <w:p w14:paraId="1DFE887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daty zarządzenia wstrzymania robót, z podaniem powodu,</w:t>
      </w:r>
    </w:p>
    <w:p w14:paraId="48C6197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zgłoszenia i daty odbiorów robót zanikających i ulegających zakryciu, częściowych i ostatecznych odbiorów robót,</w:t>
      </w:r>
    </w:p>
    <w:p w14:paraId="72CBDB1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wyjaśnienia, uwagi i propozycje Wykonawcy,</w:t>
      </w:r>
    </w:p>
    <w:p w14:paraId="11A0308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stan pogody i temperaturę powietrza w okresie wykonywania robót podlegających ograniczeniom lub wymaganiom w związku z warunkami klimatycznymi,</w:t>
      </w:r>
    </w:p>
    <w:p w14:paraId="4971C58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zgodność rzeczywistych warunków geotechnicznych z ich opisem w dokumentacji projektowej,</w:t>
      </w:r>
    </w:p>
    <w:p w14:paraId="2CB32E1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dane dotyczące czynności geodezyjnych (pomiarowych) dokonywanych przed i w trakcie wykonywania robót,</w:t>
      </w:r>
    </w:p>
    <w:p w14:paraId="70FB4F9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dane dotyczące sposobu wykonywania zabezpieczenia robót,</w:t>
      </w:r>
    </w:p>
    <w:p w14:paraId="74283E2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dane dotyczące jakości materiałów, pobierania próbek oraz wyniki przeprowadzonych badań z podaniem kto je przeprowadzał,</w:t>
      </w:r>
    </w:p>
    <w:p w14:paraId="46E514F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wyniki prób poszczególnych elementów budowli z podaniem kto je przeprowadzał,</w:t>
      </w:r>
    </w:p>
    <w:p w14:paraId="5D6132F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inne istotne informacje o przebiegu robót.</w:t>
      </w:r>
    </w:p>
    <w:p w14:paraId="74EE4B7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Propozycje, uwagi i wyjaśnienia Wykonawcy, wpisane do dziennika budowy będą przedłożone Inspektorowi nadzoru do ustosunkowania się. Decyzje Inspektora nadzoru wpisane do dziennika budowy Wykonawca podpisuje z zaznaczeniem ich przyjęcia lub zajęciem stanowiska.</w:t>
      </w:r>
    </w:p>
    <w:p w14:paraId="74D2AEA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Wpis projektanta do dziennika budowy obliguje Inspektora nadzoru do ustosunkowania się. Projektant nie jest jednak stroną umowy i nie ma uprawnień do wydawania poleceń Wykonawcy robót.</w:t>
      </w:r>
    </w:p>
    <w:p w14:paraId="51826DEB"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[2] Książka obmiarów</w:t>
      </w:r>
    </w:p>
    <w:p w14:paraId="13BFADF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Książka obmiarów stanowi dokument pozwalający na rozliczenie faktycznego postępu każdego z elementów robót. Obmiary wykonanych robót przeprowadza się sukcesywnie w jednostkach przyjętych w kosztorysie lub w ST.</w:t>
      </w:r>
    </w:p>
    <w:p w14:paraId="14B2F593" w14:textId="77777777" w:rsidR="000679A7" w:rsidRPr="0078153D" w:rsidRDefault="000679A7" w:rsidP="000679A7">
      <w:pPr>
        <w:spacing w:line="240" w:lineRule="auto"/>
        <w:ind w:firstLine="284"/>
        <w:jc w:val="both"/>
        <w:rPr>
          <w:rFonts w:asciiTheme="minorHAnsi" w:hAnsiTheme="minorHAnsi" w:cstheme="minorHAnsi"/>
        </w:rPr>
      </w:pPr>
    </w:p>
    <w:p w14:paraId="3B8164D3"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lastRenderedPageBreak/>
        <w:t>[3] Dokumenty laboratoryjne</w:t>
      </w:r>
    </w:p>
    <w:p w14:paraId="6E05BDC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6D4F68CA"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[4] Pozostałe dokumenty budowy</w:t>
      </w:r>
    </w:p>
    <w:p w14:paraId="1A740F6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Do dokumentów budowy zalicza się, oprócz wymienionych w punktach [1]-[3], następujące dokumenty:</w:t>
      </w:r>
    </w:p>
    <w:p w14:paraId="717F022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a) pozwolenie na budowę,</w:t>
      </w:r>
    </w:p>
    <w:p w14:paraId="3081C2E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b) protokoły przekazania terenu budowy,</w:t>
      </w:r>
    </w:p>
    <w:p w14:paraId="7D1E9E6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c) umowy cywilnoprawne z osobami trzecimi,</w:t>
      </w:r>
    </w:p>
    <w:p w14:paraId="1AB100F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 protokoły odbioru robót,</w:t>
      </w:r>
    </w:p>
    <w:p w14:paraId="137EA1E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e) protokoły z narad i ustaleń,</w:t>
      </w:r>
    </w:p>
    <w:p w14:paraId="7C16E2A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f) operaty geodezyjne,</w:t>
      </w:r>
    </w:p>
    <w:p w14:paraId="15020D8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g) plan bezpieczeństwa i ochrony zdrowia.</w:t>
      </w:r>
    </w:p>
    <w:p w14:paraId="0ACE3E21"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[5] Przechowywanie dokumentów budowy</w:t>
      </w:r>
    </w:p>
    <w:p w14:paraId="2532270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Dokumenty budowy będą przechowywane na terenie budowy w miejscu odpowiednio zabezpieczonym.</w:t>
      </w:r>
    </w:p>
    <w:p w14:paraId="1010AD8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Zaginięcie któregokolwiek z dokumentów budowy spowoduje jego natychmiastowe odtworzenie w formie przewidzianej prawem.</w:t>
      </w:r>
    </w:p>
    <w:p w14:paraId="6ADE20C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Wszelkie dokumenty budowy będą zawsze dostępne dla Inspektora nadzoru i przedstawiane do wglądu na życzenie Zamawiającego.</w:t>
      </w:r>
    </w:p>
    <w:p w14:paraId="2EC24DC4" w14:textId="77777777" w:rsidR="003736F9" w:rsidRPr="0078153D" w:rsidRDefault="003736F9" w:rsidP="000679A7">
      <w:pPr>
        <w:spacing w:line="240" w:lineRule="auto"/>
        <w:ind w:firstLine="284"/>
        <w:jc w:val="both"/>
        <w:rPr>
          <w:rFonts w:asciiTheme="minorHAnsi" w:hAnsiTheme="minorHAnsi" w:cstheme="minorHAnsi"/>
          <w:b/>
          <w:bCs/>
        </w:rPr>
      </w:pPr>
    </w:p>
    <w:p w14:paraId="370D0A90" w14:textId="10BC9C3B"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7 OBMIAR ROBÓT</w:t>
      </w:r>
    </w:p>
    <w:p w14:paraId="0A5B17A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7.1 Ogólne zasady obmiaru robót</w:t>
      </w:r>
    </w:p>
    <w:p w14:paraId="63A6ECE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Obmiar robót będzie określać faktyczny zakres wykonywanych robót, zgodnie z </w:t>
      </w:r>
      <w:proofErr w:type="spellStart"/>
      <w:r w:rsidRPr="0078153D">
        <w:rPr>
          <w:rFonts w:asciiTheme="minorHAnsi" w:hAnsiTheme="minorHAnsi" w:cstheme="minorHAnsi"/>
        </w:rPr>
        <w:t>obmiatrem</w:t>
      </w:r>
      <w:proofErr w:type="spellEnd"/>
      <w:r w:rsidRPr="0078153D">
        <w:rPr>
          <w:rFonts w:asciiTheme="minorHAnsi" w:hAnsiTheme="minorHAnsi" w:cstheme="minorHAnsi"/>
        </w:rPr>
        <w:t xml:space="preserve"> i ST, w jednostkach ustalonych w kosztorysie.</w:t>
      </w:r>
    </w:p>
    <w:p w14:paraId="15DB639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Obmiaru robót dokonuje Wykonawca po pisemnym powiadomieniu Inspektora nadzoru o zakresie obmierzanych robót i terminie obmiaru, co najmniej na 3 dni przed tym terminem. Wyniki obmiaru będą wpisane do książki obmiarów.</w:t>
      </w:r>
    </w:p>
    <w:p w14:paraId="1C8758A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Jakikolwiek błąd lub przeoczenie (opuszczenie) w ilości robót podanych w kosztorysie ofertowym lub gdzie indziej w ST nie zwalnia Wykonawcy od obowiązku ukończenia wszystkich robót. Błędne dane zostaną poprawione wg ustaleń Inspektora nadzoru na piśmie. Obmiar gotowych robót będzie </w:t>
      </w:r>
      <w:r w:rsidRPr="0078153D">
        <w:rPr>
          <w:rFonts w:asciiTheme="minorHAnsi" w:hAnsiTheme="minorHAnsi" w:cstheme="minorHAnsi"/>
        </w:rPr>
        <w:lastRenderedPageBreak/>
        <w:t>przeprowadzony z częstością wymaganą do celu miesięcznej płatności na rzecz Wykonawcy lub w innym czasie określonym w umowie.</w:t>
      </w:r>
    </w:p>
    <w:p w14:paraId="0F60507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7.2 Zasady określania ilości robót i materiałów</w:t>
      </w:r>
    </w:p>
    <w:p w14:paraId="7CFAAFC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Zasady określania ilości robót podane są w odpowiednich specyfikacjach technicznych i lub w KNR-ach oraz KNNR-ach. Jednostki obmiaru powinny zgodnie zgodne z jednostkami określonymi w dokumentacji projektowej i kosztorysowej przedmiarze robót.</w:t>
      </w:r>
    </w:p>
    <w:p w14:paraId="38355B8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7.3 Urządzenia i sprzęt pomiarowy</w:t>
      </w:r>
    </w:p>
    <w:p w14:paraId="720415F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Wszystkie urządzenia i sprzęt pomiarowy, stosowany w czasie obmiaru robót będą zaakceptowane przez Inspektora nadzoru.</w:t>
      </w:r>
    </w:p>
    <w:p w14:paraId="21CC789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Urządzenia i sprzęt pomiarowy zostaną dostarczone przez Wykonawcę. Jeżeli urządzenia te lub sprzęt wymagają badań atestujących, to Wykonawca będzie posiadać ważne świadectwa legalizacji.</w:t>
      </w:r>
    </w:p>
    <w:p w14:paraId="3C3BA92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Wszystkie urządzenia pomiarowe będą przez Wykonawcę utrzymywane w dobrym stanie, w całym okresie trwania robót.</w:t>
      </w:r>
    </w:p>
    <w:p w14:paraId="57D504A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7.4 Wagi i zasady wdrażania</w:t>
      </w:r>
    </w:p>
    <w:p w14:paraId="2220391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Wykonawca dostarczy i zainstaluje urządzenia wagowe odpowiadające odnośnym wymaganiom ST. Będzie utrzymywać to wyposażenie, zapewniając w sposób ciągły zachowanie dokładności wg norm zatwierdzonych przez Inspektora nadzoru.</w:t>
      </w:r>
    </w:p>
    <w:p w14:paraId="3F03B4EF" w14:textId="77777777" w:rsidR="000679A7" w:rsidRPr="0078153D" w:rsidRDefault="000679A7" w:rsidP="000679A7">
      <w:pPr>
        <w:spacing w:line="240" w:lineRule="auto"/>
        <w:ind w:firstLine="284"/>
        <w:jc w:val="both"/>
        <w:rPr>
          <w:rFonts w:asciiTheme="minorHAnsi" w:hAnsiTheme="minorHAnsi" w:cstheme="minorHAnsi"/>
          <w:b/>
          <w:bCs/>
        </w:rPr>
      </w:pPr>
    </w:p>
    <w:p w14:paraId="6DED7CF5" w14:textId="7514EE3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8 ODBIÓR ROBÓT</w:t>
      </w:r>
    </w:p>
    <w:p w14:paraId="4ADFC7E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8.1 Rodzaje odbiorów robót</w:t>
      </w:r>
    </w:p>
    <w:p w14:paraId="0605B1E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 zależności od ustaleń odpowiednich ST, roboty podlegają następującym odbiorom:</w:t>
      </w:r>
    </w:p>
    <w:p w14:paraId="2387C15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a) odbiorowi robót zanikających i ulegających zakryciu,</w:t>
      </w:r>
    </w:p>
    <w:p w14:paraId="2A11043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b) odbiorowi przewodów kominowych, instalacji i urządzeń technicznych,</w:t>
      </w:r>
    </w:p>
    <w:p w14:paraId="69DAA09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c) odbiorowi częściowemu,</w:t>
      </w:r>
    </w:p>
    <w:p w14:paraId="0350BEEB"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 odbiorowi ostatecznemu (końcowemu),</w:t>
      </w:r>
    </w:p>
    <w:p w14:paraId="4BB8F7F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e) odbiorowi po upływie okresu rękojmi</w:t>
      </w:r>
    </w:p>
    <w:p w14:paraId="120D9A3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f) odbiorowi pogwarancyjnemu po upływie okresu gwarancji.</w:t>
      </w:r>
    </w:p>
    <w:p w14:paraId="2EE23ED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8.2 Odbiór robót zanikających i ulegających zakryciu</w:t>
      </w:r>
    </w:p>
    <w:p w14:paraId="3892B36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Odbiór robót zanikających i ulegających zakryciu polega na finalnej ocenie jakości wykonywanych robót oraz ilości tych robót, które w dalszym procesie realizacji ulegną zakryciu.</w:t>
      </w:r>
    </w:p>
    <w:p w14:paraId="6EF9275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Odbiór robót zanikających i ulegających zakryciu będzie dokonany w czasie umożliwiającym wykonanie ewentualnych korekt i poprawek bez hamowania ogólnego postępu robót. Odbioru tego dokonuje Inspektor nadzoru.</w:t>
      </w:r>
    </w:p>
    <w:p w14:paraId="67674C4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00E5726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Jakość i ilość robót ulegających zakryciu ocenia Inspektor nadzoru na podstawie dokumentów zawierających komplet wyników badań laboratoryjnych i w oparciu o przeprowadzone pomiary, w konfrontacji z ST i uprzednimi ustaleniami.</w:t>
      </w:r>
    </w:p>
    <w:p w14:paraId="7D624E2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8.3 Odbiór częściowy</w:t>
      </w:r>
    </w:p>
    <w:p w14:paraId="3F5E0B1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Odbiór częściowy polega na ocenie ilości i jakości wykonanych części robót. Odbioru częściowego robót dokonuje się dla zakresu robót określonego w dokumentach umownych wg zasad jak przy odbiorze ostatecznym robót. Odbioru robót dokonuje Inspektor nadzoru.</w:t>
      </w:r>
    </w:p>
    <w:p w14:paraId="15DD12C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8.4 Odbiór ostateczny (końcowy)</w:t>
      </w:r>
    </w:p>
    <w:p w14:paraId="5D27364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8.4.1 Zasady odbioru ostatecznego robót</w:t>
      </w:r>
    </w:p>
    <w:p w14:paraId="445B6DD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Odbiór ostateczny polega na finalnej ocenie rzeczywistego wykonania robót w odniesieniu do zakresu (ilości) oraz jakości.</w:t>
      </w:r>
    </w:p>
    <w:p w14:paraId="02925FC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Całkowite zakończenie robót oraz gotowość do odbioru ostatecznego będzie stwierdzona przez Wykonawcę wpisem do dziennika budowy.</w:t>
      </w:r>
    </w:p>
    <w:p w14:paraId="446FFF8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Odbiór ostateczny robót nastąpi w terminie ustalonym w dokumentach umowy, licząc od dnia potwierdzenia przez Inspektora nadzoru zakończenia robót i przyjęcia dokumentów których mowa w punkcie 8.4.2., o </w:t>
      </w:r>
    </w:p>
    <w:p w14:paraId="17AA890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w:t>
      </w:r>
    </w:p>
    <w:p w14:paraId="0458B29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 toku odbioru ostatecznego robót, komisja zapozna się z realizacją ustaleń przyjętych w trakcie odbiorów robót zanikających i ulegających zakryciu oraz odbiorów częściowych, zwłaszcza w zakresie wykonania robót uzupełniających i robót poprawkowych.</w:t>
      </w:r>
    </w:p>
    <w:p w14:paraId="59C8B9F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 przypadkach nie wykonania wyznaczonych robót poprawkowych lub robót uzupełniających w poszczególnych elementach konstrukcyjnych i wykończeniowych, komisja przerwie swoje czynności i ustali nowy termin odbioru ostatecznego.</w:t>
      </w:r>
    </w:p>
    <w:p w14:paraId="049290B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 przypadku stwierdzenia przez komisję, że jakość wykonywanych robót w poszczególnych asortymentach nieznacznie odbiega od wymaganej dokumentacją projektową i ST z uwzględnieniem tolerancji i nie ma większego wpływu na cechy eksploatacyjne obiektu, komisja oceni pomniejszoną wartość wykonywanych robót w stosunku do wymagań przyjętych w dokumentach umowy.</w:t>
      </w:r>
    </w:p>
    <w:p w14:paraId="05C6BCD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8.4.2 Dokumenty do odbioru ostatecznego (końcowe)</w:t>
      </w:r>
    </w:p>
    <w:p w14:paraId="344716F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Podstawowym dokumentem jest protokół odbioru ostatecznego robót, sporządzony wg wzoru ustalonego przez Zamawiającego.</w:t>
      </w:r>
    </w:p>
    <w:p w14:paraId="2649B90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Do odbioru ostatecznego Wykonawca jest zobowiązany przygotować następujące dokumenty:</w:t>
      </w:r>
    </w:p>
    <w:p w14:paraId="754D436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1. dokumentację powykonawczą, tj. dokumentację budowy z naniesionymi zmianami dokonanymi w toku wykonania robót oraz geodezyjnymi pomiarami powykonawczymi,</w:t>
      </w:r>
    </w:p>
    <w:p w14:paraId="3020714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2. szczegółowe specyfikacje techniczne (podstawowe z dokumentów umowy i ew. uzupełniające lub zamienne),</w:t>
      </w:r>
    </w:p>
    <w:p w14:paraId="67A7ACE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3. protokoły odbiorów robót ulegających zakryciu i zanikających,</w:t>
      </w:r>
    </w:p>
    <w:p w14:paraId="26A1058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4. protokoły odbiorów częściowych,</w:t>
      </w:r>
    </w:p>
    <w:p w14:paraId="0A5D6C8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5. recepty i ustalenia technologiczne,</w:t>
      </w:r>
    </w:p>
    <w:p w14:paraId="3D183248"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6. dzienniki budowy i książki obmiarów (oryginały),</w:t>
      </w:r>
    </w:p>
    <w:p w14:paraId="644DCE7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7. wyniki pomiarów kontrolnych oraz badań i oznaczeń laboratoryjnych, zgodne z ST i programem zapewnienia jakości (PZJ),</w:t>
      </w:r>
    </w:p>
    <w:p w14:paraId="17F5C08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8. deklaracje zgodności lub certyfikaty zgodności wbudowanych materiałów, certyfikaty na znak bezpieczeństwa zgodnie z ST i programem zabezpieczenia jakości (PZJ), </w:t>
      </w:r>
    </w:p>
    <w:p w14:paraId="49E8086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9. rysunki (dokumentacje) na wykonanie robót towarzyszących (np. na przełożenie linii telefonicznej, energetycznej, gazowej, oświetlenia itp.) oraz protokoły odbioru i przekazania tych robót właścicielom urządzeń,</w:t>
      </w:r>
    </w:p>
    <w:p w14:paraId="65985AC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10. geodezyjną inwentaryzację powykonawczą robót i sieci uzbrojenia terenu,</w:t>
      </w:r>
    </w:p>
    <w:p w14:paraId="20E0211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11. kopię mapy zasadniczej powstałej w wyniku geodezyjnej inwentaryzacji powykonawczej.</w:t>
      </w:r>
    </w:p>
    <w:p w14:paraId="51627F8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 przypadku, gdy wg komisji, roboty pod względem przygotowania dokumentacyjnego nie będą gotowe do odbioru ostatecznego, komisja w porozumieniu z Wykonawcą wyznaczy ponowny termin odbioru ostatecznego robót.</w:t>
      </w:r>
    </w:p>
    <w:p w14:paraId="4AC2D71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Wszystkie zarządzone przez komisję roboty poprawkowe lub uzupełniające będą zestawione wg wzoru ustalonego przez Zamawiającego.</w:t>
      </w:r>
    </w:p>
    <w:p w14:paraId="2FC1D1D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Termin wykonania robót poprawkowych i robót uzupełniających wyznaczy komisja i stwierdzi ich wykonanie.</w:t>
      </w:r>
    </w:p>
    <w:p w14:paraId="399CDC9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8.5 Odbiór pogwarancyjny po upływie okresu rękojmi i gwarancji</w:t>
      </w:r>
    </w:p>
    <w:p w14:paraId="51C71D0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Odbiór pogwarancyjny po upływie okresu rękojmi i gwarancji polega na ocenie wykonanych robót związanych z usunięciem wad, które ujawnią się w okresie rękojmi i gwarancji.</w:t>
      </w:r>
    </w:p>
    <w:p w14:paraId="5EB1EB76" w14:textId="2EF88759"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Odbiór po upływie okresu rękojmi i gwarancji pogwarancyjny będzie dokonany na podstawie oceny wizualnej obiektu z uwzględnieniem zasad opisanych w punkcie 8.4. „Odbiór ostateczny robót</w:t>
      </w:r>
      <w:r w:rsidR="00245B8D" w:rsidRPr="0078153D">
        <w:rPr>
          <w:rFonts w:asciiTheme="minorHAnsi" w:hAnsiTheme="minorHAnsi" w:cstheme="minorHAnsi"/>
        </w:rPr>
        <w:t xml:space="preserve"> </w:t>
      </w:r>
      <w:r w:rsidRPr="0078153D">
        <w:rPr>
          <w:rFonts w:asciiTheme="minorHAnsi" w:hAnsiTheme="minorHAnsi" w:cstheme="minorHAnsi"/>
        </w:rPr>
        <w:t>(końcowy) robót”.</w:t>
      </w:r>
    </w:p>
    <w:p w14:paraId="7EE492FE" w14:textId="77777777" w:rsidR="00EB14E1" w:rsidRPr="0078153D" w:rsidRDefault="00EB14E1" w:rsidP="000679A7">
      <w:pPr>
        <w:spacing w:line="240" w:lineRule="auto"/>
        <w:ind w:firstLine="284"/>
        <w:jc w:val="both"/>
        <w:rPr>
          <w:rFonts w:asciiTheme="minorHAnsi" w:hAnsiTheme="minorHAnsi" w:cstheme="minorHAnsi"/>
          <w:b/>
          <w:bCs/>
        </w:rPr>
      </w:pPr>
    </w:p>
    <w:p w14:paraId="614C607B" w14:textId="77777777" w:rsidR="00EB14E1" w:rsidRPr="0078153D" w:rsidRDefault="00EB14E1" w:rsidP="000679A7">
      <w:pPr>
        <w:spacing w:line="240" w:lineRule="auto"/>
        <w:ind w:firstLine="284"/>
        <w:jc w:val="both"/>
        <w:rPr>
          <w:rFonts w:asciiTheme="minorHAnsi" w:hAnsiTheme="minorHAnsi" w:cstheme="minorHAnsi"/>
          <w:b/>
          <w:bCs/>
        </w:rPr>
      </w:pPr>
    </w:p>
    <w:p w14:paraId="047AF208" w14:textId="77777777" w:rsidR="00EB14E1" w:rsidRPr="0078153D" w:rsidRDefault="00EB14E1" w:rsidP="000679A7">
      <w:pPr>
        <w:spacing w:line="240" w:lineRule="auto"/>
        <w:ind w:firstLine="284"/>
        <w:jc w:val="both"/>
        <w:rPr>
          <w:rFonts w:asciiTheme="minorHAnsi" w:hAnsiTheme="minorHAnsi" w:cstheme="minorHAnsi"/>
          <w:b/>
          <w:bCs/>
        </w:rPr>
      </w:pPr>
    </w:p>
    <w:p w14:paraId="5927529F" w14:textId="77777777" w:rsidR="00EB14E1" w:rsidRPr="0078153D" w:rsidRDefault="00EB14E1" w:rsidP="000679A7">
      <w:pPr>
        <w:spacing w:line="240" w:lineRule="auto"/>
        <w:ind w:firstLine="284"/>
        <w:jc w:val="both"/>
        <w:rPr>
          <w:rFonts w:asciiTheme="minorHAnsi" w:hAnsiTheme="minorHAnsi" w:cstheme="minorHAnsi"/>
          <w:b/>
          <w:bCs/>
        </w:rPr>
      </w:pPr>
    </w:p>
    <w:p w14:paraId="09FB55C3" w14:textId="7BA3E223"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lastRenderedPageBreak/>
        <w:t>9 PODSTAWA PŁATNOŚCI</w:t>
      </w:r>
    </w:p>
    <w:p w14:paraId="0A15C84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9.1 Ustalenia ogólne</w:t>
      </w:r>
    </w:p>
    <w:p w14:paraId="00B1D6C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Podstawą płatności jest cena jednostkowa skalkulowana przez wykonawcę za jednostkę obmiarową ustaloną dla danej pozycji kosztorysu przyjętą przez Zamawiającego w dokumentach umownych.</w:t>
      </w:r>
    </w:p>
    <w:p w14:paraId="4188D7C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Dla robót wycenionych ryczałtowo podstawą płatności jest wartość (kwota) podana przez Wykonawcę i przyjęta przez Zamawiającego w dokumentach umownych (ofercie).</w:t>
      </w:r>
    </w:p>
    <w:p w14:paraId="39CB889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Cena jednostkowa pozycji kosztorysowej lub wynagrodzenie ryczałtowe będzie uwzględniać wszystkie czynności, wymagania i badania składające się na jej wykonanie, określone dla tej roboty w ST i w dokumentacji projektowej.</w:t>
      </w:r>
    </w:p>
    <w:p w14:paraId="5044329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Ceny jednostkowe lub wynagrodzenie ryczałtowe robót będą obejmować:</w:t>
      </w:r>
    </w:p>
    <w:p w14:paraId="6354CE7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robociznę bezpośrednią wraz z narzutami,</w:t>
      </w:r>
    </w:p>
    <w:p w14:paraId="4781E41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wartość zużytych materiałów wraz z kosztami zakupu, magazynowania, ewentualnych ubytków i transportu na teren budowy,</w:t>
      </w:r>
    </w:p>
    <w:p w14:paraId="5D17B13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wartość pracy sprzętu wraz z narzutami,</w:t>
      </w:r>
    </w:p>
    <w:p w14:paraId="70F6CF5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koszty pośrednie i zysk kalkulacyjny,</w:t>
      </w:r>
    </w:p>
    <w:p w14:paraId="477E260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podatki obliczone zgodnie z obowiązującymi przepisami, ale z wyłączeniem podatku VAT.</w:t>
      </w:r>
    </w:p>
    <w:p w14:paraId="4D86F04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9.2 Objazdy, przejazdy i organizacja ruchu</w:t>
      </w:r>
    </w:p>
    <w:p w14:paraId="4CBCC40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Koszt wybudowania objazdów/przejazdów i organizacji ruchu obejmuje:</w:t>
      </w:r>
    </w:p>
    <w:p w14:paraId="00B96AD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(a) opracowanie oraz uzgodnienie z Inspektorami nadzoru i odpowiedzialnymi instytucjami projektu organizacji ruchu na czas trwania budowy, wraz z dostarczeniem kopii projektu Inspektorowi nadzoru i wprowadzaniem dalszych zmian i uzgodnień wynikających z postępu robót,</w:t>
      </w:r>
    </w:p>
    <w:p w14:paraId="6445286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(b) ustawienie tymczasowego oznakowania i oświetlenia zgodnie z wymaganiami bezpieczeństwa ruchu,</w:t>
      </w:r>
    </w:p>
    <w:p w14:paraId="4C2ADC6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(c) opłaty/dzierżawy terenu,</w:t>
      </w:r>
    </w:p>
    <w:p w14:paraId="2355D4C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(d) przygotowanie terenu,</w:t>
      </w:r>
    </w:p>
    <w:p w14:paraId="2ECF9D3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(e) konstrukcję tymczasowej nawierzchni, ramp, chodników, krawężników, barier, </w:t>
      </w:r>
      <w:proofErr w:type="spellStart"/>
      <w:r w:rsidRPr="0078153D">
        <w:rPr>
          <w:rFonts w:asciiTheme="minorHAnsi" w:hAnsiTheme="minorHAnsi" w:cstheme="minorHAnsi"/>
        </w:rPr>
        <w:t>oznakowań</w:t>
      </w:r>
      <w:proofErr w:type="spellEnd"/>
      <w:r w:rsidRPr="0078153D">
        <w:rPr>
          <w:rFonts w:asciiTheme="minorHAnsi" w:hAnsiTheme="minorHAnsi" w:cstheme="minorHAnsi"/>
        </w:rPr>
        <w:t xml:space="preserve"> i drenażu,</w:t>
      </w:r>
    </w:p>
    <w:p w14:paraId="6DCF548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(f) tymczasową przebudowę urządzeń obcych.</w:t>
      </w:r>
    </w:p>
    <w:p w14:paraId="45EA50B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Koszt utrzymania objazdów/przejazdów i organizacji ruchu obejmuje:</w:t>
      </w:r>
    </w:p>
    <w:p w14:paraId="4927C45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(a) oczyszczanie, przestawienie, przykrycie i usunięcie tymczasowych </w:t>
      </w:r>
      <w:proofErr w:type="spellStart"/>
      <w:r w:rsidRPr="0078153D">
        <w:rPr>
          <w:rFonts w:asciiTheme="minorHAnsi" w:hAnsiTheme="minorHAnsi" w:cstheme="minorHAnsi"/>
        </w:rPr>
        <w:t>oznakowań</w:t>
      </w:r>
      <w:proofErr w:type="spellEnd"/>
      <w:r w:rsidRPr="0078153D">
        <w:rPr>
          <w:rFonts w:asciiTheme="minorHAnsi" w:hAnsiTheme="minorHAnsi" w:cstheme="minorHAnsi"/>
        </w:rPr>
        <w:t xml:space="preserve"> pionowych, poziomych, barier i świateł,</w:t>
      </w:r>
    </w:p>
    <w:p w14:paraId="15A31B9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(b) utrzymanie płynności ruchu publicznego.</w:t>
      </w:r>
    </w:p>
    <w:p w14:paraId="2D6714C0"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Koszt likwidacji objazdów/przejazdów i organizacji ruchu obejmuje:</w:t>
      </w:r>
    </w:p>
    <w:p w14:paraId="6693E4D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(a) usunięcie wbudowanych materiałów i oznakowania,</w:t>
      </w:r>
    </w:p>
    <w:p w14:paraId="52BFC75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(b) doprowadzenie terenu do stanu pierwotnego.</w:t>
      </w:r>
    </w:p>
    <w:p w14:paraId="224EC19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Koszt budowy, utrzymania i likwidacji objazdów, przejazdów i organizacji ruchu ponosi Wykonawca.</w:t>
      </w:r>
    </w:p>
    <w:p w14:paraId="4264F8FF" w14:textId="77777777" w:rsidR="00977E13" w:rsidRPr="0078153D" w:rsidRDefault="00977E13" w:rsidP="000679A7">
      <w:pPr>
        <w:spacing w:line="240" w:lineRule="auto"/>
        <w:ind w:firstLine="284"/>
        <w:jc w:val="both"/>
        <w:rPr>
          <w:rFonts w:asciiTheme="minorHAnsi" w:hAnsiTheme="minorHAnsi" w:cstheme="minorHAnsi"/>
          <w:b/>
          <w:bCs/>
        </w:rPr>
      </w:pPr>
    </w:p>
    <w:p w14:paraId="36B12B40" w14:textId="77777777" w:rsidR="00977E13" w:rsidRPr="0078153D" w:rsidRDefault="00977E13"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10 PRZEPISY ZWIĄZANE</w:t>
      </w:r>
    </w:p>
    <w:p w14:paraId="45D4FD3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10.1 Ustawy</w:t>
      </w:r>
    </w:p>
    <w:p w14:paraId="1702B49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 Ustawa z dnia 7 lipca 1994 r. – Prawo budowlane (jednolity tekst Dz. U. z 2003 r. Nr 207, poz. 2016 z </w:t>
      </w:r>
      <w:proofErr w:type="spellStart"/>
      <w:r w:rsidRPr="0078153D">
        <w:rPr>
          <w:rFonts w:asciiTheme="minorHAnsi" w:hAnsiTheme="minorHAnsi" w:cstheme="minorHAnsi"/>
        </w:rPr>
        <w:t>późn</w:t>
      </w:r>
      <w:proofErr w:type="spellEnd"/>
      <w:r w:rsidRPr="0078153D">
        <w:rPr>
          <w:rFonts w:asciiTheme="minorHAnsi" w:hAnsiTheme="minorHAnsi" w:cstheme="minorHAnsi"/>
        </w:rPr>
        <w:t>. zm.).</w:t>
      </w:r>
    </w:p>
    <w:p w14:paraId="5DD7ED7C"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Ustawa z dnia 29 stycznia 2004 r. – Prawo zamówień publicznych (Dz. U. Nr 19, poz. 177).</w:t>
      </w:r>
    </w:p>
    <w:p w14:paraId="3FBE90F4"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Ustawa z dnia 16 kwietnia 2004 r. – o wyborach budowlanych (Dz. U. Nr 92, poz. 881).</w:t>
      </w:r>
    </w:p>
    <w:p w14:paraId="0CCBB17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Ustawa z dnia 24 sierpnia 1991 r. – o ochronie przeciwpożarowej (jednolity tekst Dz. U. z2002 r. Nr 147, poz. 1229).</w:t>
      </w:r>
    </w:p>
    <w:p w14:paraId="7D64E1D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 Ustawa z dnia 21 grudnia 20004 r. – o dozorze technicznym (Dz. U. Nr 122, poz. 1321 z </w:t>
      </w:r>
      <w:proofErr w:type="spellStart"/>
      <w:r w:rsidRPr="0078153D">
        <w:rPr>
          <w:rFonts w:asciiTheme="minorHAnsi" w:hAnsiTheme="minorHAnsi" w:cstheme="minorHAnsi"/>
        </w:rPr>
        <w:t>późn</w:t>
      </w:r>
      <w:proofErr w:type="spellEnd"/>
      <w:r w:rsidRPr="0078153D">
        <w:rPr>
          <w:rFonts w:asciiTheme="minorHAnsi" w:hAnsiTheme="minorHAnsi" w:cstheme="minorHAnsi"/>
        </w:rPr>
        <w:t>. zm.).</w:t>
      </w:r>
    </w:p>
    <w:p w14:paraId="223A239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 Ustawa z dnia 27 kwietnia 2001 r. – Prawo ochrony środowiska (Dz. U. Nr 62, poz. 627 z </w:t>
      </w:r>
      <w:proofErr w:type="spellStart"/>
      <w:r w:rsidRPr="0078153D">
        <w:rPr>
          <w:rFonts w:asciiTheme="minorHAnsi" w:hAnsiTheme="minorHAnsi" w:cstheme="minorHAnsi"/>
        </w:rPr>
        <w:t>późn</w:t>
      </w:r>
      <w:proofErr w:type="spellEnd"/>
      <w:r w:rsidRPr="0078153D">
        <w:rPr>
          <w:rFonts w:asciiTheme="minorHAnsi" w:hAnsiTheme="minorHAnsi" w:cstheme="minorHAnsi"/>
        </w:rPr>
        <w:t xml:space="preserve"> zm.).. </w:t>
      </w:r>
    </w:p>
    <w:p w14:paraId="2B735FBF"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Ustawa z dnia 21 marca 1985 r. – o drogach publicznych (jednolity tekst Dz. U. z 2004 r. Nr204, poz. 2086).</w:t>
      </w:r>
    </w:p>
    <w:p w14:paraId="0CFA371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10.2 Rozporządzenia</w:t>
      </w:r>
    </w:p>
    <w:p w14:paraId="76205EF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Rozporządzenie Ministra Infrastruktury z dnia 2 grudnia 2002 r. – w sprawie systemów oceny zgodności wyrobów budowlanych oraz sposobu ich oznaczania znakowaniem CE (Dz. U. Nr 209, poz. 1779).</w:t>
      </w:r>
    </w:p>
    <w:p w14:paraId="52E751D7"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Rozporządzenie Ministra Infrastruktury z dnia 2 grudnia 2002 r. – w sprawie określenia polskich jednostek organizacyjnych upoważnionych do wydawania europejskich aprobat technicznych, zakresu i formy aprobat oraz trybu ich udzielania, uchylania lub zmiany (Dz. U. Nr 209, poz. 1780).</w:t>
      </w:r>
    </w:p>
    <w:p w14:paraId="0F3B7C8D"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Rozporządzenie Ministra Pracy i Polityki Społecznej z dnia 26 września 1997 r. – w sprawie ogólnych przepisów bezpieczeństwa i higieny pracy (Dz. U. Nr 169, poz. 1650).</w:t>
      </w:r>
    </w:p>
    <w:p w14:paraId="7825DFB9"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Rozporządzenie Ministra Infrastruktury z dnia 6 lutego 2003 r. – w sprawie bezpieczeństwa i higieny pracy podczas wykonywania robót budowlanych (Dz. U. Nr 47, poz. 401).</w:t>
      </w:r>
    </w:p>
    <w:p w14:paraId="6004A661"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Rozporządzenie Ministra Infrastruktury z dnia 23 czerwca 2003 r. – w sprawie informacji dotyczącej bezpieczeństwa i ochrony zdrowia oraz planu bezpieczeństwa i ochrony zdrowia (Dz. U. Nr 120, poz. 1126).</w:t>
      </w:r>
    </w:p>
    <w:p w14:paraId="2D6FBFEA"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Rozporządzenie Ministra Infrastruktury z dnia 2 września 2004 r. – w sprawie szczegółowego zakresu i formy dokumentacji projektowej, specyfikacji technicznych wykonania i odbioru robót budowlanych oraz programu funkcjonalno-użytkowego (Dz. U. Nr 202, poz. 2072).</w:t>
      </w:r>
    </w:p>
    <w:p w14:paraId="33224455"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 Rozporządzenie Ministra Infrastruktury z dnia 11 sierpnia 2004 r. – w sprawie sposobów deklarowania wyrobów budowlanych oraz sposobu znakowania ich znakiem budowlanym(Dz. U. Nr 198, poz. 2041).</w:t>
      </w:r>
    </w:p>
    <w:p w14:paraId="44A43FEE"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Rozporządzenie Ministra Infrastruktury z dnia 27 sierpnia 2004 r. – zmieniające rozporządzenie w sprawie dziennika budowy, montażu i rozbiórki, tablicy informacyjnej oraz ogłoszenia zamawiającego dane dotyczące bezpieczeństwa pracy i ochrony zdrowia (Dz. U. Nr 198, poz. 2042).</w:t>
      </w:r>
    </w:p>
    <w:p w14:paraId="6C355923"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10.3 Inne dokumenty i instrukcje</w:t>
      </w:r>
    </w:p>
    <w:p w14:paraId="55A97F1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i/>
          <w:iCs/>
        </w:rPr>
        <w:t>Warunki techniczne wykonania i odbioru robót budowlano-montażowych</w:t>
      </w:r>
      <w:r w:rsidRPr="0078153D">
        <w:rPr>
          <w:rFonts w:asciiTheme="minorHAnsi" w:hAnsiTheme="minorHAnsi" w:cstheme="minorHAnsi"/>
        </w:rPr>
        <w:t>, (tom I, II, III, IV, V) Arkady, Warszawa 1989-1990.</w:t>
      </w:r>
    </w:p>
    <w:p w14:paraId="627D5412"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i/>
          <w:iCs/>
        </w:rPr>
        <w:t>Warunki techniczne wykonania i odbioru robót budowlanych</w:t>
      </w:r>
      <w:r w:rsidRPr="0078153D">
        <w:rPr>
          <w:rFonts w:asciiTheme="minorHAnsi" w:hAnsiTheme="minorHAnsi" w:cstheme="minorHAnsi"/>
        </w:rPr>
        <w:t>. Instytut Techniki Budowlanej, Warszawa 2003.</w:t>
      </w:r>
    </w:p>
    <w:p w14:paraId="7D0F11A6" w14:textId="77777777" w:rsidR="00977E13" w:rsidRPr="0078153D" w:rsidRDefault="00977E13"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i/>
          <w:iCs/>
        </w:rPr>
        <w:t>Warunki techniczne wykonania i odbioru sieci i instalacji</w:t>
      </w:r>
      <w:r w:rsidRPr="0078153D">
        <w:rPr>
          <w:rFonts w:asciiTheme="minorHAnsi" w:hAnsiTheme="minorHAnsi" w:cstheme="minorHAnsi"/>
        </w:rPr>
        <w:t>, Centralny Ośrodek Badawczo- Rozwojowy Techniki Instalacyjnej INSTAL, Warszawa, 2001.</w:t>
      </w:r>
    </w:p>
    <w:p w14:paraId="4D0C2124" w14:textId="68446E40" w:rsidR="003B4BD3" w:rsidRPr="0078153D" w:rsidRDefault="003B4BD3" w:rsidP="003B4BD3">
      <w:pPr>
        <w:spacing w:line="240" w:lineRule="auto"/>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rPr>
        <w:t xml:space="preserve">Umowa zawarta pomiędzy Wykonawcą a Zamawiającym wraz z harmonogramem robót. </w:t>
      </w:r>
      <w:r w:rsidRPr="0078153D">
        <w:rPr>
          <w:rFonts w:asciiTheme="minorHAnsi" w:hAnsiTheme="minorHAnsi" w:cstheme="minorHAnsi"/>
        </w:rPr>
        <w:t xml:space="preserve"> </w:t>
      </w:r>
    </w:p>
    <w:p w14:paraId="2F6F90D0" w14:textId="65605338" w:rsidR="003B4BD3" w:rsidRPr="0078153D" w:rsidRDefault="003B4BD3" w:rsidP="000679A7">
      <w:pPr>
        <w:spacing w:line="240" w:lineRule="auto"/>
        <w:ind w:firstLine="284"/>
        <w:jc w:val="both"/>
        <w:rPr>
          <w:rFonts w:asciiTheme="minorHAnsi" w:hAnsiTheme="minorHAnsi" w:cstheme="minorHAnsi"/>
        </w:rPr>
      </w:pPr>
    </w:p>
    <w:p w14:paraId="462508B6" w14:textId="77777777" w:rsidR="00977E13" w:rsidRPr="0078153D" w:rsidRDefault="00977E13" w:rsidP="000679A7">
      <w:pPr>
        <w:spacing w:line="240" w:lineRule="auto"/>
        <w:ind w:firstLine="284"/>
        <w:jc w:val="center"/>
        <w:rPr>
          <w:rFonts w:asciiTheme="minorHAnsi" w:hAnsiTheme="minorHAnsi" w:cstheme="minorHAnsi"/>
          <w:b/>
          <w:bCs/>
          <w:sz w:val="28"/>
          <w:szCs w:val="28"/>
        </w:rPr>
      </w:pPr>
    </w:p>
    <w:p w14:paraId="15CC0E41" w14:textId="77777777" w:rsidR="00977E13" w:rsidRPr="0078153D" w:rsidRDefault="00977E13" w:rsidP="000679A7">
      <w:pPr>
        <w:spacing w:line="240" w:lineRule="auto"/>
        <w:ind w:firstLine="284"/>
        <w:jc w:val="center"/>
        <w:rPr>
          <w:rFonts w:asciiTheme="minorHAnsi" w:hAnsiTheme="minorHAnsi" w:cstheme="minorHAnsi"/>
          <w:b/>
          <w:bCs/>
          <w:sz w:val="28"/>
          <w:szCs w:val="28"/>
        </w:rPr>
      </w:pPr>
    </w:p>
    <w:p w14:paraId="504B88D0" w14:textId="77777777" w:rsidR="00977E13" w:rsidRPr="0078153D" w:rsidRDefault="00977E13" w:rsidP="000679A7">
      <w:pPr>
        <w:spacing w:line="240" w:lineRule="auto"/>
        <w:ind w:firstLine="284"/>
        <w:jc w:val="center"/>
        <w:rPr>
          <w:rFonts w:asciiTheme="minorHAnsi" w:hAnsiTheme="minorHAnsi" w:cstheme="minorHAnsi"/>
          <w:b/>
          <w:bCs/>
          <w:sz w:val="28"/>
          <w:szCs w:val="28"/>
        </w:rPr>
      </w:pPr>
    </w:p>
    <w:p w14:paraId="19DA3F33" w14:textId="77777777" w:rsidR="00CC1B3C" w:rsidRPr="0078153D" w:rsidRDefault="00CC1B3C" w:rsidP="000679A7">
      <w:pPr>
        <w:spacing w:line="240" w:lineRule="auto"/>
        <w:ind w:firstLine="284"/>
        <w:jc w:val="center"/>
        <w:rPr>
          <w:rFonts w:asciiTheme="minorHAnsi" w:hAnsiTheme="minorHAnsi" w:cstheme="minorHAnsi"/>
          <w:b/>
          <w:bCs/>
          <w:sz w:val="28"/>
          <w:szCs w:val="28"/>
        </w:rPr>
      </w:pPr>
    </w:p>
    <w:p w14:paraId="6370D1C4" w14:textId="77777777" w:rsidR="00CC1B3C" w:rsidRPr="0078153D" w:rsidRDefault="00CC1B3C" w:rsidP="000679A7">
      <w:pPr>
        <w:spacing w:line="240" w:lineRule="auto"/>
        <w:ind w:firstLine="284"/>
        <w:jc w:val="center"/>
        <w:rPr>
          <w:rFonts w:asciiTheme="minorHAnsi" w:hAnsiTheme="minorHAnsi" w:cstheme="minorHAnsi"/>
          <w:b/>
          <w:bCs/>
          <w:sz w:val="28"/>
          <w:szCs w:val="28"/>
        </w:rPr>
      </w:pPr>
    </w:p>
    <w:p w14:paraId="0FEF29CB" w14:textId="77777777" w:rsidR="00CC1B3C" w:rsidRPr="0078153D" w:rsidRDefault="00CC1B3C" w:rsidP="000679A7">
      <w:pPr>
        <w:spacing w:line="240" w:lineRule="auto"/>
        <w:ind w:firstLine="284"/>
        <w:jc w:val="center"/>
        <w:rPr>
          <w:rFonts w:asciiTheme="minorHAnsi" w:hAnsiTheme="minorHAnsi" w:cstheme="minorHAnsi"/>
          <w:b/>
          <w:bCs/>
          <w:sz w:val="28"/>
          <w:szCs w:val="28"/>
        </w:rPr>
      </w:pPr>
    </w:p>
    <w:p w14:paraId="7CCC6C0D" w14:textId="77777777" w:rsidR="00977E13" w:rsidRPr="0078153D" w:rsidRDefault="00977E13" w:rsidP="000679A7">
      <w:pPr>
        <w:spacing w:line="240" w:lineRule="auto"/>
        <w:ind w:firstLine="284"/>
        <w:jc w:val="center"/>
        <w:rPr>
          <w:rFonts w:asciiTheme="minorHAnsi" w:hAnsiTheme="minorHAnsi" w:cstheme="minorHAnsi"/>
          <w:b/>
          <w:bCs/>
          <w:sz w:val="28"/>
          <w:szCs w:val="28"/>
        </w:rPr>
      </w:pPr>
    </w:p>
    <w:p w14:paraId="696A7C59" w14:textId="77777777" w:rsidR="00245B8D" w:rsidRPr="0078153D" w:rsidRDefault="00245B8D" w:rsidP="000679A7">
      <w:pPr>
        <w:spacing w:line="240" w:lineRule="auto"/>
        <w:ind w:firstLine="284"/>
        <w:jc w:val="center"/>
        <w:rPr>
          <w:rFonts w:asciiTheme="minorHAnsi" w:hAnsiTheme="minorHAnsi" w:cstheme="minorHAnsi"/>
          <w:b/>
          <w:bCs/>
          <w:sz w:val="24"/>
          <w:szCs w:val="24"/>
        </w:rPr>
      </w:pPr>
    </w:p>
    <w:p w14:paraId="40874B7F" w14:textId="77777777" w:rsidR="00245B8D" w:rsidRPr="0078153D" w:rsidRDefault="00245B8D" w:rsidP="000679A7">
      <w:pPr>
        <w:spacing w:line="240" w:lineRule="auto"/>
        <w:ind w:firstLine="284"/>
        <w:jc w:val="center"/>
        <w:rPr>
          <w:rFonts w:asciiTheme="minorHAnsi" w:hAnsiTheme="minorHAnsi" w:cstheme="minorHAnsi"/>
          <w:b/>
          <w:bCs/>
          <w:sz w:val="24"/>
          <w:szCs w:val="24"/>
        </w:rPr>
      </w:pPr>
    </w:p>
    <w:p w14:paraId="77F21E20"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65388CED"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58D940C3"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1DE35AEA"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0965A625"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6D5BF9CA"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6F16D5D4"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1CBF9B5F"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495A1C6B" w14:textId="5A1618BB" w:rsidR="00977E13" w:rsidRPr="0078153D" w:rsidRDefault="00977E13"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SPECYFIKACJA TECHNICZNA</w:t>
      </w:r>
    </w:p>
    <w:p w14:paraId="21010BB7" w14:textId="77777777" w:rsidR="00977E13" w:rsidRPr="0078153D" w:rsidRDefault="00977E13"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WYKONANIA I ODBIORU ROBÓT</w:t>
      </w:r>
    </w:p>
    <w:p w14:paraId="4B74C3C5" w14:textId="33211161" w:rsidR="00CC1B3C" w:rsidRPr="0078153D" w:rsidRDefault="00977E13" w:rsidP="000679A7">
      <w:pPr>
        <w:spacing w:after="0" w:line="240" w:lineRule="auto"/>
        <w:jc w:val="center"/>
        <w:rPr>
          <w:rFonts w:asciiTheme="minorHAnsi" w:eastAsia="Arial Narrow" w:hAnsiTheme="minorHAnsi" w:cstheme="minorHAnsi"/>
          <w:b/>
          <w:sz w:val="24"/>
          <w:szCs w:val="24"/>
        </w:rPr>
      </w:pPr>
      <w:r w:rsidRPr="0078153D">
        <w:rPr>
          <w:rFonts w:asciiTheme="minorHAnsi" w:hAnsiTheme="minorHAnsi" w:cstheme="minorHAnsi"/>
          <w:b/>
          <w:bCs/>
          <w:sz w:val="24"/>
          <w:szCs w:val="24"/>
        </w:rPr>
        <w:t>ST-0</w:t>
      </w:r>
      <w:r w:rsidR="003736F9" w:rsidRPr="0078153D">
        <w:rPr>
          <w:rFonts w:asciiTheme="minorHAnsi" w:hAnsiTheme="minorHAnsi" w:cstheme="minorHAnsi"/>
          <w:b/>
          <w:bCs/>
          <w:sz w:val="24"/>
          <w:szCs w:val="24"/>
        </w:rPr>
        <w:t>2</w:t>
      </w:r>
      <w:r w:rsidRPr="0078153D">
        <w:rPr>
          <w:rFonts w:asciiTheme="minorHAnsi" w:hAnsiTheme="minorHAnsi" w:cstheme="minorHAnsi"/>
          <w:b/>
          <w:bCs/>
          <w:sz w:val="24"/>
          <w:szCs w:val="24"/>
        </w:rPr>
        <w:t xml:space="preserve"> </w:t>
      </w:r>
      <w:r w:rsidR="00CC1B3C" w:rsidRPr="0078153D">
        <w:rPr>
          <w:rFonts w:asciiTheme="minorHAnsi" w:eastAsia="Arial Narrow" w:hAnsiTheme="minorHAnsi" w:cstheme="minorHAnsi"/>
          <w:b/>
          <w:sz w:val="24"/>
          <w:szCs w:val="24"/>
        </w:rPr>
        <w:t>Roboty ziemne</w:t>
      </w:r>
    </w:p>
    <w:p w14:paraId="6348B04C" w14:textId="77777777" w:rsidR="00892E99" w:rsidRPr="0078153D" w:rsidRDefault="00892E99" w:rsidP="000679A7">
      <w:pPr>
        <w:spacing w:after="0" w:line="240" w:lineRule="auto"/>
        <w:jc w:val="center"/>
        <w:rPr>
          <w:rFonts w:asciiTheme="minorHAnsi" w:eastAsia="Arial Narrow" w:hAnsiTheme="minorHAnsi" w:cstheme="minorHAnsi"/>
          <w:b/>
          <w:sz w:val="24"/>
          <w:szCs w:val="24"/>
        </w:rPr>
      </w:pPr>
    </w:p>
    <w:p w14:paraId="2F1D11D3" w14:textId="77777777" w:rsidR="00CC1B3C" w:rsidRPr="0078153D" w:rsidRDefault="00CC1B3C" w:rsidP="000679A7">
      <w:pPr>
        <w:spacing w:after="0" w:line="240" w:lineRule="auto"/>
        <w:jc w:val="center"/>
        <w:rPr>
          <w:rFonts w:asciiTheme="minorHAnsi" w:eastAsia="Arial Narrow" w:hAnsiTheme="minorHAnsi" w:cstheme="minorHAnsi"/>
          <w:sz w:val="24"/>
          <w:szCs w:val="24"/>
        </w:rPr>
      </w:pPr>
      <w:r w:rsidRPr="0078153D">
        <w:rPr>
          <w:rFonts w:asciiTheme="minorHAnsi" w:eastAsia="Arial Narrow" w:hAnsiTheme="minorHAnsi" w:cstheme="minorHAnsi"/>
          <w:b/>
          <w:sz w:val="24"/>
          <w:szCs w:val="24"/>
        </w:rPr>
        <w:t xml:space="preserve">Kod CPV – 45.10.00.00-8  </w:t>
      </w:r>
      <w:r w:rsidRPr="0078153D">
        <w:rPr>
          <w:rFonts w:asciiTheme="minorHAnsi" w:eastAsia="Arial Narrow" w:hAnsiTheme="minorHAnsi" w:cstheme="minorHAnsi"/>
          <w:sz w:val="24"/>
          <w:szCs w:val="24"/>
        </w:rPr>
        <w:t>Przygotowanie terenu pod budowę</w:t>
      </w:r>
    </w:p>
    <w:p w14:paraId="7C1E8DE0" w14:textId="77777777" w:rsidR="00892E99" w:rsidRPr="0078153D" w:rsidRDefault="00892E99" w:rsidP="000679A7">
      <w:pPr>
        <w:spacing w:after="0" w:line="240" w:lineRule="auto"/>
        <w:jc w:val="center"/>
        <w:rPr>
          <w:rFonts w:asciiTheme="minorHAnsi" w:eastAsia="Arial Narrow" w:hAnsiTheme="minorHAnsi" w:cstheme="minorHAnsi"/>
          <w:sz w:val="24"/>
          <w:szCs w:val="24"/>
        </w:rPr>
      </w:pPr>
    </w:p>
    <w:p w14:paraId="0941862D" w14:textId="77777777" w:rsidR="00CC1B3C" w:rsidRPr="0078153D" w:rsidRDefault="00CC1B3C" w:rsidP="000679A7">
      <w:pPr>
        <w:spacing w:after="0" w:line="240" w:lineRule="auto"/>
        <w:jc w:val="center"/>
        <w:rPr>
          <w:rFonts w:asciiTheme="minorHAnsi" w:eastAsia="Arial Narrow" w:hAnsiTheme="minorHAnsi" w:cstheme="minorHAnsi"/>
          <w:sz w:val="24"/>
          <w:szCs w:val="24"/>
        </w:rPr>
      </w:pPr>
      <w:r w:rsidRPr="0078153D">
        <w:rPr>
          <w:rFonts w:asciiTheme="minorHAnsi" w:eastAsia="Arial Narrow" w:hAnsiTheme="minorHAnsi" w:cstheme="minorHAnsi"/>
          <w:b/>
          <w:sz w:val="24"/>
          <w:szCs w:val="24"/>
        </w:rPr>
        <w:t xml:space="preserve">Kod CPV  – 45.11.27.00-2 </w:t>
      </w:r>
      <w:r w:rsidRPr="0078153D">
        <w:rPr>
          <w:rFonts w:asciiTheme="minorHAnsi" w:eastAsia="Arial Narrow" w:hAnsiTheme="minorHAnsi" w:cstheme="minorHAnsi"/>
          <w:sz w:val="24"/>
          <w:szCs w:val="24"/>
        </w:rPr>
        <w:t>Roboty w zakresie kształtowania terenu</w:t>
      </w:r>
    </w:p>
    <w:p w14:paraId="402B32F6" w14:textId="59874504" w:rsidR="00977E13" w:rsidRPr="0078153D" w:rsidRDefault="00977E13" w:rsidP="000679A7">
      <w:pPr>
        <w:spacing w:line="240" w:lineRule="auto"/>
        <w:ind w:firstLine="284"/>
        <w:jc w:val="center"/>
        <w:rPr>
          <w:rFonts w:asciiTheme="minorHAnsi" w:hAnsiTheme="minorHAnsi" w:cstheme="minorHAnsi"/>
          <w:b/>
          <w:bCs/>
        </w:rPr>
      </w:pPr>
    </w:p>
    <w:p w14:paraId="5C170505" w14:textId="77777777" w:rsidR="003A21E8" w:rsidRPr="0078153D" w:rsidRDefault="003A21E8" w:rsidP="000679A7">
      <w:pPr>
        <w:spacing w:after="0" w:line="240" w:lineRule="auto"/>
        <w:rPr>
          <w:rFonts w:asciiTheme="minorHAnsi" w:hAnsiTheme="minorHAnsi" w:cstheme="minorHAnsi"/>
        </w:rPr>
      </w:pPr>
    </w:p>
    <w:p w14:paraId="796C46AF"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1.</w:t>
      </w:r>
      <w:r w:rsidRPr="0078153D">
        <w:rPr>
          <w:rFonts w:asciiTheme="minorHAnsi" w:eastAsia="Arial Narrow" w:hAnsiTheme="minorHAnsi" w:cstheme="minorHAnsi"/>
          <w:b/>
        </w:rPr>
        <w:tab/>
        <w:t>WSTĘP</w:t>
      </w:r>
    </w:p>
    <w:p w14:paraId="485DE863" w14:textId="77777777" w:rsidR="003A21E8" w:rsidRPr="0078153D" w:rsidRDefault="003A21E8" w:rsidP="000679A7">
      <w:pPr>
        <w:tabs>
          <w:tab w:val="left" w:pos="709"/>
        </w:tabs>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1.1.</w:t>
      </w:r>
      <w:r w:rsidRPr="0078153D">
        <w:rPr>
          <w:rFonts w:asciiTheme="minorHAnsi" w:eastAsia="Arial Narrow" w:hAnsiTheme="minorHAnsi" w:cstheme="minorHAnsi"/>
          <w:bCs/>
        </w:rPr>
        <w:tab/>
        <w:t>Przedmiot SST</w:t>
      </w:r>
    </w:p>
    <w:p w14:paraId="40140FAC" w14:textId="049CFE5A" w:rsidR="00CC1B3C" w:rsidRPr="0078153D" w:rsidRDefault="003A21E8" w:rsidP="000679A7">
      <w:pPr>
        <w:pStyle w:val="Nagwek"/>
        <w:jc w:val="both"/>
        <w:rPr>
          <w:rFonts w:cstheme="minorHAnsi"/>
          <w:bCs/>
        </w:rPr>
      </w:pPr>
      <w:bookmarkStart w:id="0" w:name="_heading=h.206ipza"/>
      <w:bookmarkEnd w:id="0"/>
      <w:r w:rsidRPr="0078153D">
        <w:rPr>
          <w:rFonts w:eastAsia="Arial Narrow" w:cstheme="minorHAnsi"/>
          <w:bCs/>
        </w:rPr>
        <w:t>Przedmiotem niniejszej specyfikacji technicznej (SST) są wymagania dotyczące wykonania i odbioru robót związanych z realizacją zadania inwestycyjnego pn.:</w:t>
      </w:r>
      <w:r w:rsidR="00CC1B3C" w:rsidRPr="0078153D">
        <w:rPr>
          <w:rFonts w:cstheme="minorHAnsi"/>
          <w:bCs/>
        </w:rPr>
        <w:t xml:space="preserve"> Modernizacja wielofunkcyjnego kompleksu sportowego przy Szkole Podstawowej nr 4 w Elblągu przy ul. Mickiewicza 41</w:t>
      </w:r>
    </w:p>
    <w:p w14:paraId="48C5C50B"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1.2.</w:t>
      </w:r>
      <w:r w:rsidRPr="0078153D">
        <w:rPr>
          <w:rFonts w:asciiTheme="minorHAnsi" w:eastAsia="Arial Narrow" w:hAnsiTheme="minorHAnsi" w:cstheme="minorHAnsi"/>
          <w:bCs/>
        </w:rPr>
        <w:tab/>
        <w:t>Zakres stosowania SST</w:t>
      </w:r>
    </w:p>
    <w:p w14:paraId="662509F1"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SST jest stosowana  jako  dokument  przetargowy  i  kontraktowy  przy  zlecaniu i realizacji robót wymienionych w punkcie 1.1.</w:t>
      </w:r>
    </w:p>
    <w:p w14:paraId="02B8B4F6"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1.3.</w:t>
      </w:r>
      <w:r w:rsidRPr="0078153D">
        <w:rPr>
          <w:rFonts w:asciiTheme="minorHAnsi" w:eastAsia="Arial Narrow" w:hAnsiTheme="minorHAnsi" w:cstheme="minorHAnsi"/>
          <w:bCs/>
        </w:rPr>
        <w:tab/>
        <w:t>Zakres robót objętych SST</w:t>
      </w:r>
    </w:p>
    <w:p w14:paraId="0302ED21"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Przedmiotem specyfikacji technicznej (SST) są wymagania dotyczące wykonania  i odbioru robót ziemnych w lokalizacji określonej w pkt.1.1.</w:t>
      </w:r>
    </w:p>
    <w:p w14:paraId="224FC177" w14:textId="77777777" w:rsidR="003A21E8" w:rsidRPr="0078153D" w:rsidRDefault="003A21E8" w:rsidP="000679A7">
      <w:pPr>
        <w:spacing w:after="0" w:line="240" w:lineRule="auto"/>
        <w:jc w:val="both"/>
        <w:rPr>
          <w:rFonts w:asciiTheme="minorHAnsi" w:eastAsia="Arial Narrow" w:hAnsiTheme="minorHAnsi" w:cstheme="minorHAnsi"/>
        </w:rPr>
      </w:pPr>
    </w:p>
    <w:p w14:paraId="524AC939" w14:textId="0EA89FC2" w:rsidR="003A21E8" w:rsidRPr="0078153D" w:rsidRDefault="003A21E8" w:rsidP="000679A7">
      <w:pPr>
        <w:spacing w:after="0" w:line="240" w:lineRule="auto"/>
        <w:jc w:val="both"/>
        <w:rPr>
          <w:rFonts w:asciiTheme="minorHAnsi" w:eastAsia="Arial Narrow" w:hAnsiTheme="minorHAnsi" w:cstheme="minorHAnsi"/>
          <w:u w:val="single"/>
        </w:rPr>
      </w:pPr>
      <w:r w:rsidRPr="0078153D">
        <w:rPr>
          <w:rFonts w:asciiTheme="minorHAnsi" w:eastAsia="Arial Narrow" w:hAnsiTheme="minorHAnsi" w:cstheme="minorHAnsi"/>
          <w:u w:val="single"/>
        </w:rPr>
        <w:t>Zakres niniejszej specyfikacji obejmuje:</w:t>
      </w:r>
    </w:p>
    <w:p w14:paraId="1A167FE1" w14:textId="1A96F14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korytowanie</w:t>
      </w:r>
      <w:r w:rsidR="002D1417" w:rsidRPr="0078153D">
        <w:rPr>
          <w:rFonts w:asciiTheme="minorHAnsi" w:eastAsia="Arial Narrow" w:hAnsiTheme="minorHAnsi" w:cstheme="minorHAnsi"/>
        </w:rPr>
        <w:t xml:space="preserve"> (kształtowanie nawierzchni pod zdemontowaną nawierzchnią trawiastą)</w:t>
      </w:r>
      <w:r w:rsidRPr="0078153D">
        <w:rPr>
          <w:rFonts w:asciiTheme="minorHAnsi" w:eastAsia="Arial Narrow" w:hAnsiTheme="minorHAnsi" w:cstheme="minorHAnsi"/>
        </w:rPr>
        <w:t xml:space="preserve"> pod </w:t>
      </w:r>
      <w:r w:rsidR="003736F9" w:rsidRPr="0078153D">
        <w:rPr>
          <w:rFonts w:asciiTheme="minorHAnsi" w:eastAsia="Arial Narrow" w:hAnsiTheme="minorHAnsi" w:cstheme="minorHAnsi"/>
        </w:rPr>
        <w:t>wykonywane</w:t>
      </w:r>
      <w:r w:rsidRPr="0078153D">
        <w:rPr>
          <w:rFonts w:asciiTheme="minorHAnsi" w:eastAsia="Arial Narrow" w:hAnsiTheme="minorHAnsi" w:cstheme="minorHAnsi"/>
        </w:rPr>
        <w:t xml:space="preserve"> nawierzchnie,</w:t>
      </w:r>
    </w:p>
    <w:p w14:paraId="36C50B37" w14:textId="056280FA"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korytowanie pod</w:t>
      </w:r>
      <w:r w:rsidR="003736F9" w:rsidRPr="0078153D">
        <w:rPr>
          <w:rFonts w:asciiTheme="minorHAnsi" w:eastAsia="Arial Narrow" w:hAnsiTheme="minorHAnsi" w:cstheme="minorHAnsi"/>
        </w:rPr>
        <w:t xml:space="preserve"> wykonywane </w:t>
      </w:r>
      <w:r w:rsidRPr="0078153D">
        <w:rPr>
          <w:rFonts w:asciiTheme="minorHAnsi" w:eastAsia="Arial Narrow" w:hAnsiTheme="minorHAnsi" w:cstheme="minorHAnsi"/>
        </w:rPr>
        <w:t>wyposażenie,</w:t>
      </w:r>
    </w:p>
    <w:p w14:paraId="404C07D6" w14:textId="705AC590"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załadunek i wywóz</w:t>
      </w:r>
      <w:r w:rsidR="003736F9" w:rsidRPr="0078153D">
        <w:rPr>
          <w:rFonts w:asciiTheme="minorHAnsi" w:eastAsia="Arial Narrow" w:hAnsiTheme="minorHAnsi" w:cstheme="minorHAnsi"/>
        </w:rPr>
        <w:t xml:space="preserve"> materiałów</w:t>
      </w:r>
      <w:r w:rsidRPr="0078153D">
        <w:rPr>
          <w:rFonts w:asciiTheme="minorHAnsi" w:eastAsia="Arial Narrow" w:hAnsiTheme="minorHAnsi" w:cstheme="minorHAnsi"/>
        </w:rPr>
        <w:t xml:space="preserve"> z wykopów.</w:t>
      </w:r>
    </w:p>
    <w:p w14:paraId="7816C79F"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1.4.</w:t>
      </w:r>
      <w:r w:rsidRPr="0078153D">
        <w:rPr>
          <w:rFonts w:asciiTheme="minorHAnsi" w:eastAsia="Arial Narrow" w:hAnsiTheme="minorHAnsi" w:cstheme="minorHAnsi"/>
        </w:rPr>
        <w:tab/>
        <w:t>Informacje o terenie budowy</w:t>
      </w:r>
    </w:p>
    <w:p w14:paraId="1CF51527" w14:textId="77777777" w:rsidR="003A21E8" w:rsidRPr="0078153D" w:rsidRDefault="003A21E8" w:rsidP="000679A7">
      <w:pPr>
        <w:spacing w:after="0" w:line="240" w:lineRule="auto"/>
        <w:jc w:val="both"/>
        <w:rPr>
          <w:rFonts w:asciiTheme="minorHAnsi" w:hAnsiTheme="minorHAnsi" w:cstheme="minorHAnsi"/>
        </w:rPr>
      </w:pPr>
      <w:bookmarkStart w:id="1" w:name="_heading=h.4k668n3"/>
      <w:bookmarkEnd w:id="1"/>
      <w:proofErr w:type="spellStart"/>
      <w:r w:rsidRPr="0078153D">
        <w:rPr>
          <w:rFonts w:asciiTheme="minorHAnsi" w:hAnsiTheme="minorHAnsi" w:cstheme="minorHAnsi"/>
        </w:rPr>
        <w:t>J.w</w:t>
      </w:r>
      <w:proofErr w:type="spellEnd"/>
      <w:r w:rsidRPr="0078153D">
        <w:rPr>
          <w:rFonts w:asciiTheme="minorHAnsi" w:hAnsiTheme="minorHAnsi" w:cstheme="minorHAnsi"/>
        </w:rPr>
        <w:t>.</w:t>
      </w:r>
    </w:p>
    <w:p w14:paraId="0967082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2.</w:t>
      </w:r>
      <w:r w:rsidRPr="0078153D">
        <w:rPr>
          <w:rFonts w:asciiTheme="minorHAnsi" w:eastAsia="Arial Narrow" w:hAnsiTheme="minorHAnsi" w:cstheme="minorHAnsi"/>
        </w:rPr>
        <w:tab/>
        <w:t>MATERIAŁY</w:t>
      </w:r>
    </w:p>
    <w:p w14:paraId="50AFC3DD"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Nie występują.</w:t>
      </w:r>
    </w:p>
    <w:p w14:paraId="01F9CD84" w14:textId="77777777" w:rsidR="003A21E8" w:rsidRPr="0078153D" w:rsidRDefault="003A21E8" w:rsidP="000679A7">
      <w:pPr>
        <w:spacing w:after="0" w:line="240" w:lineRule="auto"/>
        <w:jc w:val="both"/>
        <w:rPr>
          <w:rFonts w:asciiTheme="minorHAnsi" w:eastAsia="Arial Narrow" w:hAnsiTheme="minorHAnsi" w:cstheme="minorHAnsi"/>
        </w:rPr>
      </w:pPr>
    </w:p>
    <w:p w14:paraId="674E030A"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3.</w:t>
      </w:r>
      <w:r w:rsidRPr="0078153D">
        <w:rPr>
          <w:rFonts w:asciiTheme="minorHAnsi" w:eastAsia="Arial Narrow" w:hAnsiTheme="minorHAnsi" w:cstheme="minorHAnsi"/>
          <w:b/>
        </w:rPr>
        <w:tab/>
        <w:t>SPRZĘT</w:t>
      </w:r>
    </w:p>
    <w:p w14:paraId="03336CED"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3.1. </w:t>
      </w:r>
      <w:r w:rsidRPr="0078153D">
        <w:rPr>
          <w:rFonts w:asciiTheme="minorHAnsi" w:eastAsia="Arial Narrow" w:hAnsiTheme="minorHAnsi" w:cstheme="minorHAnsi"/>
          <w:bCs/>
        </w:rPr>
        <w:tab/>
        <w:t>Wymagania ogólne dotyczące sprzętu</w:t>
      </w:r>
    </w:p>
    <w:p w14:paraId="66E6819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transportu w ST „Wymagania ogólne”.</w:t>
      </w:r>
    </w:p>
    <w:p w14:paraId="6B3542D9"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Roboty ziemne należy prowadzić ręcznie oraz przy użyciu następującego sprzętu mechanicznego: </w:t>
      </w:r>
    </w:p>
    <w:p w14:paraId="74C71D4B" w14:textId="20F1AA5D"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koparka, spycharka, ubijak do zagęszczania, zagęszczarka.</w:t>
      </w:r>
    </w:p>
    <w:p w14:paraId="3297EA90" w14:textId="77777777" w:rsidR="00245B8D" w:rsidRPr="0078153D" w:rsidRDefault="00245B8D" w:rsidP="000679A7">
      <w:pPr>
        <w:spacing w:after="0" w:line="240" w:lineRule="auto"/>
        <w:jc w:val="both"/>
        <w:rPr>
          <w:rFonts w:asciiTheme="minorHAnsi" w:eastAsia="Arial Narrow" w:hAnsiTheme="minorHAnsi" w:cstheme="minorHAnsi"/>
        </w:rPr>
      </w:pPr>
    </w:p>
    <w:p w14:paraId="15BBB5AB"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4.</w:t>
      </w:r>
      <w:r w:rsidRPr="0078153D">
        <w:rPr>
          <w:rFonts w:asciiTheme="minorHAnsi" w:eastAsia="Arial Narrow" w:hAnsiTheme="minorHAnsi" w:cstheme="minorHAnsi"/>
          <w:b/>
        </w:rPr>
        <w:tab/>
        <w:t>TRANSPORT</w:t>
      </w:r>
    </w:p>
    <w:p w14:paraId="58F97C87"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4.1.</w:t>
      </w:r>
      <w:r w:rsidRPr="0078153D">
        <w:rPr>
          <w:rFonts w:asciiTheme="minorHAnsi" w:eastAsia="Arial Narrow" w:hAnsiTheme="minorHAnsi" w:cstheme="minorHAnsi"/>
          <w:bCs/>
        </w:rPr>
        <w:tab/>
        <w:t>Wymagania ogólne dotyczące transportu</w:t>
      </w:r>
    </w:p>
    <w:p w14:paraId="762B305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bCs/>
        </w:rPr>
        <w:t>Ogólne wymagania dotyczące transportu w ST „Wymagania ogólne”.</w:t>
      </w:r>
    </w:p>
    <w:p w14:paraId="243F6DCC" w14:textId="77777777" w:rsidR="003A21E8" w:rsidRPr="0078153D" w:rsidRDefault="003A21E8" w:rsidP="000679A7">
      <w:pPr>
        <w:spacing w:after="0" w:line="240" w:lineRule="auto"/>
        <w:jc w:val="both"/>
        <w:rPr>
          <w:rFonts w:asciiTheme="minorHAnsi" w:hAnsiTheme="minorHAnsi" w:cstheme="minorHAnsi"/>
          <w:bCs/>
        </w:rPr>
      </w:pPr>
      <w:r w:rsidRPr="0078153D">
        <w:rPr>
          <w:rFonts w:asciiTheme="minorHAnsi" w:hAnsiTheme="minorHAnsi" w:cstheme="minorHAnsi"/>
          <w:bCs/>
        </w:rPr>
        <w:t xml:space="preserve">4.2. </w:t>
      </w:r>
      <w:r w:rsidRPr="0078153D">
        <w:rPr>
          <w:rFonts w:asciiTheme="minorHAnsi" w:hAnsiTheme="minorHAnsi" w:cstheme="minorHAnsi"/>
          <w:bCs/>
        </w:rPr>
        <w:tab/>
        <w:t xml:space="preserve">Transport </w:t>
      </w:r>
    </w:p>
    <w:p w14:paraId="3063F9DC"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Do przewozu wszelkich materiałów sypkich i zbrylonych jak ziemia, piasek, pospółka stosowane będą samochody samowyładowcze - wywrotki. Użyte środki transportu muszą być sprawne technicznie.</w:t>
      </w:r>
    </w:p>
    <w:p w14:paraId="06754318" w14:textId="77777777" w:rsidR="003A21E8" w:rsidRPr="0078153D" w:rsidRDefault="003A21E8" w:rsidP="000679A7">
      <w:pPr>
        <w:spacing w:after="0" w:line="240" w:lineRule="auto"/>
        <w:jc w:val="both"/>
        <w:rPr>
          <w:rFonts w:asciiTheme="minorHAnsi" w:eastAsia="Arial Narrow" w:hAnsiTheme="minorHAnsi" w:cstheme="minorHAnsi"/>
        </w:rPr>
      </w:pPr>
    </w:p>
    <w:p w14:paraId="5B9B9ED9"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5.</w:t>
      </w:r>
      <w:r w:rsidRPr="0078153D">
        <w:rPr>
          <w:rFonts w:asciiTheme="minorHAnsi" w:eastAsia="Arial Narrow" w:hAnsiTheme="minorHAnsi" w:cstheme="minorHAnsi"/>
          <w:b/>
        </w:rPr>
        <w:tab/>
        <w:t>WYKONANIE ROBÓT</w:t>
      </w:r>
    </w:p>
    <w:p w14:paraId="6ADD9B79"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5.1. </w:t>
      </w:r>
      <w:r w:rsidRPr="0078153D">
        <w:rPr>
          <w:rFonts w:asciiTheme="minorHAnsi" w:eastAsia="Arial Narrow" w:hAnsiTheme="minorHAnsi" w:cstheme="minorHAnsi"/>
          <w:bCs/>
        </w:rPr>
        <w:tab/>
        <w:t>Wymagania ogólne dotyczące wykonania robót</w:t>
      </w:r>
    </w:p>
    <w:p w14:paraId="52A24FE4"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Ogólne wymagania dotyczące wykonania robót w ST „Wymagania ogólne”.</w:t>
      </w:r>
    </w:p>
    <w:p w14:paraId="1D64E37C"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5.2. </w:t>
      </w:r>
      <w:r w:rsidRPr="0078153D">
        <w:rPr>
          <w:rFonts w:asciiTheme="minorHAnsi" w:eastAsia="Arial Narrow" w:hAnsiTheme="minorHAnsi" w:cstheme="minorHAnsi"/>
          <w:bCs/>
        </w:rPr>
        <w:tab/>
        <w:t>Wymagania szczegółowe dotyczące wykonania robót</w:t>
      </w:r>
    </w:p>
    <w:p w14:paraId="0870F88B" w14:textId="77777777" w:rsidR="003A21E8" w:rsidRPr="0078153D" w:rsidRDefault="003A21E8" w:rsidP="000679A7">
      <w:pPr>
        <w:numPr>
          <w:ilvl w:val="2"/>
          <w:numId w:val="4"/>
        </w:numPr>
        <w:spacing w:after="0" w:line="240" w:lineRule="auto"/>
        <w:ind w:left="709" w:hanging="709"/>
        <w:jc w:val="both"/>
        <w:rPr>
          <w:rFonts w:asciiTheme="minorHAnsi" w:eastAsia="Arial Narrow" w:hAnsiTheme="minorHAnsi" w:cstheme="minorHAnsi"/>
          <w:bCs/>
        </w:rPr>
      </w:pPr>
      <w:r w:rsidRPr="0078153D">
        <w:rPr>
          <w:rFonts w:asciiTheme="minorHAnsi" w:eastAsia="Arial Narrow" w:hAnsiTheme="minorHAnsi" w:cstheme="minorHAnsi"/>
          <w:bCs/>
        </w:rPr>
        <w:t xml:space="preserve">Zasady wykonywania robót ziemnych </w:t>
      </w:r>
    </w:p>
    <w:p w14:paraId="70FBA0DE" w14:textId="77777777" w:rsidR="003A21E8" w:rsidRPr="0078153D" w:rsidRDefault="003A21E8" w:rsidP="000679A7">
      <w:pPr>
        <w:pStyle w:val="Akapitzlist"/>
        <w:numPr>
          <w:ilvl w:val="0"/>
          <w:numId w:val="9"/>
        </w:numPr>
        <w:spacing w:after="0" w:line="240" w:lineRule="auto"/>
        <w:ind w:left="284" w:hanging="284"/>
        <w:jc w:val="both"/>
        <w:rPr>
          <w:rFonts w:asciiTheme="minorHAnsi" w:eastAsia="Arial Narrow" w:hAnsiTheme="minorHAnsi" w:cstheme="minorHAnsi"/>
          <w:bCs/>
        </w:rPr>
      </w:pPr>
      <w:r w:rsidRPr="0078153D">
        <w:rPr>
          <w:rFonts w:asciiTheme="minorHAnsi" w:eastAsia="Arial Narrow" w:hAnsiTheme="minorHAnsi" w:cstheme="minorHAnsi"/>
          <w:bCs/>
        </w:rPr>
        <w:t xml:space="preserve">Przed przystąpieniem do wykonywania wykopów należy: </w:t>
      </w:r>
    </w:p>
    <w:p w14:paraId="00576395" w14:textId="77777777" w:rsidR="003A21E8" w:rsidRPr="0078153D" w:rsidRDefault="003A21E8" w:rsidP="000679A7">
      <w:pPr>
        <w:pStyle w:val="Akapitzlist"/>
        <w:numPr>
          <w:ilvl w:val="0"/>
          <w:numId w:val="10"/>
        </w:numPr>
        <w:spacing w:after="0" w:line="240" w:lineRule="auto"/>
        <w:ind w:left="284" w:hanging="142"/>
        <w:jc w:val="both"/>
        <w:rPr>
          <w:rFonts w:asciiTheme="minorHAnsi" w:eastAsia="Arial Narrow" w:hAnsiTheme="minorHAnsi" w:cstheme="minorHAnsi"/>
          <w:bCs/>
        </w:rPr>
      </w:pPr>
      <w:r w:rsidRPr="0078153D">
        <w:rPr>
          <w:rFonts w:asciiTheme="minorHAnsi" w:eastAsia="Arial Narrow" w:hAnsiTheme="minorHAnsi" w:cstheme="minorHAnsi"/>
          <w:bCs/>
        </w:rPr>
        <w:t xml:space="preserve">zapoznać się z planem sytuacyjno-wysokościowym i naniesionymi na nim konturami i wymiarami istniejących i projektowanych elementów, </w:t>
      </w:r>
    </w:p>
    <w:p w14:paraId="3393F337" w14:textId="77777777" w:rsidR="003A21E8" w:rsidRPr="0078153D" w:rsidRDefault="003A21E8" w:rsidP="000679A7">
      <w:pPr>
        <w:pStyle w:val="Akapitzlist"/>
        <w:numPr>
          <w:ilvl w:val="0"/>
          <w:numId w:val="10"/>
        </w:numPr>
        <w:spacing w:after="0" w:line="240" w:lineRule="auto"/>
        <w:ind w:left="284" w:hanging="142"/>
        <w:jc w:val="both"/>
        <w:rPr>
          <w:rFonts w:asciiTheme="minorHAnsi" w:eastAsia="Arial Narrow" w:hAnsiTheme="minorHAnsi" w:cstheme="minorHAnsi"/>
        </w:rPr>
      </w:pPr>
      <w:r w:rsidRPr="0078153D">
        <w:rPr>
          <w:rFonts w:asciiTheme="minorHAnsi" w:eastAsia="Arial Narrow" w:hAnsiTheme="minorHAnsi" w:cstheme="minorHAnsi"/>
          <w:bCs/>
        </w:rPr>
        <w:t>wyznaczyć zarysy</w:t>
      </w:r>
      <w:r w:rsidRPr="0078153D">
        <w:rPr>
          <w:rFonts w:asciiTheme="minorHAnsi" w:eastAsia="Arial Narrow" w:hAnsiTheme="minorHAnsi" w:cstheme="minorHAnsi"/>
        </w:rPr>
        <w:t xml:space="preserve"> robót ziemnych na gruncie poprzez trwałe oznaczenie w terenie położenia wszystkich charakterystycznych punktów przekroju podłużnego i przekrojów poprzecznych. </w:t>
      </w:r>
    </w:p>
    <w:p w14:paraId="4DE665A4" w14:textId="77777777" w:rsidR="003A21E8" w:rsidRPr="0078153D" w:rsidRDefault="003A21E8" w:rsidP="000679A7">
      <w:pPr>
        <w:pStyle w:val="Akapitzlist"/>
        <w:numPr>
          <w:ilvl w:val="0"/>
          <w:numId w:val="9"/>
        </w:numPr>
        <w:spacing w:after="0" w:line="240" w:lineRule="auto"/>
        <w:ind w:left="284" w:hanging="284"/>
        <w:jc w:val="both"/>
        <w:rPr>
          <w:rFonts w:asciiTheme="minorHAnsi" w:eastAsia="Arial Narrow" w:hAnsiTheme="minorHAnsi" w:cstheme="minorHAnsi"/>
        </w:rPr>
      </w:pPr>
      <w:r w:rsidRPr="0078153D">
        <w:rPr>
          <w:rFonts w:asciiTheme="minorHAnsi" w:eastAsia="Arial Narrow" w:hAnsiTheme="minorHAnsi" w:cstheme="minorHAnsi"/>
        </w:rPr>
        <w:t xml:space="preserve">Do wyznaczania zarysów robót ziemnych posługiwać się instrumentami geodezyjnymi takimi jak: teodolit , niwelator, jak i prostymi przyrządami: poziomicą, łatą mierniczą, taśmą itp. </w:t>
      </w:r>
    </w:p>
    <w:p w14:paraId="1AD61295" w14:textId="77777777" w:rsidR="003A21E8" w:rsidRPr="0078153D" w:rsidRDefault="003A21E8" w:rsidP="000679A7">
      <w:pPr>
        <w:pStyle w:val="Akapitzlist"/>
        <w:numPr>
          <w:ilvl w:val="0"/>
          <w:numId w:val="9"/>
        </w:numPr>
        <w:spacing w:after="0" w:line="240" w:lineRule="auto"/>
        <w:ind w:left="284" w:hanging="284"/>
        <w:jc w:val="both"/>
        <w:rPr>
          <w:rFonts w:asciiTheme="minorHAnsi" w:eastAsia="Arial Narrow" w:hAnsiTheme="minorHAnsi" w:cstheme="minorHAnsi"/>
        </w:rPr>
      </w:pPr>
      <w:r w:rsidRPr="0078153D">
        <w:rPr>
          <w:rFonts w:asciiTheme="minorHAnsi" w:eastAsia="Arial Narrow" w:hAnsiTheme="minorHAnsi" w:cstheme="minorHAnsi"/>
        </w:rPr>
        <w:t xml:space="preserve">Przygotować i oczyścić teren poprzez: </w:t>
      </w:r>
    </w:p>
    <w:p w14:paraId="219394FB" w14:textId="77777777" w:rsidR="003A21E8" w:rsidRPr="0078153D" w:rsidRDefault="003A21E8" w:rsidP="000679A7">
      <w:pPr>
        <w:pStyle w:val="Akapitzlist"/>
        <w:numPr>
          <w:ilvl w:val="0"/>
          <w:numId w:val="11"/>
        </w:numPr>
        <w:spacing w:after="0" w:line="240" w:lineRule="auto"/>
        <w:ind w:left="284" w:hanging="142"/>
        <w:jc w:val="both"/>
        <w:rPr>
          <w:rFonts w:asciiTheme="minorHAnsi" w:eastAsia="Arial Narrow" w:hAnsiTheme="minorHAnsi" w:cstheme="minorHAnsi"/>
        </w:rPr>
      </w:pPr>
      <w:r w:rsidRPr="0078153D">
        <w:rPr>
          <w:rFonts w:asciiTheme="minorHAnsi" w:eastAsia="Arial Narrow" w:hAnsiTheme="minorHAnsi" w:cstheme="minorHAnsi"/>
        </w:rPr>
        <w:t xml:space="preserve">usunięcie gruzu i kamieni, </w:t>
      </w:r>
    </w:p>
    <w:p w14:paraId="35C71329" w14:textId="77777777" w:rsidR="003A21E8" w:rsidRPr="0078153D" w:rsidRDefault="003A21E8" w:rsidP="000679A7">
      <w:pPr>
        <w:pStyle w:val="Akapitzlist"/>
        <w:numPr>
          <w:ilvl w:val="0"/>
          <w:numId w:val="11"/>
        </w:numPr>
        <w:spacing w:after="0" w:line="240" w:lineRule="auto"/>
        <w:ind w:left="284" w:hanging="142"/>
        <w:jc w:val="both"/>
        <w:rPr>
          <w:rFonts w:asciiTheme="minorHAnsi" w:eastAsia="Arial Narrow" w:hAnsiTheme="minorHAnsi" w:cstheme="minorHAnsi"/>
        </w:rPr>
      </w:pPr>
      <w:r w:rsidRPr="0078153D">
        <w:rPr>
          <w:rFonts w:asciiTheme="minorHAnsi" w:eastAsia="Arial Narrow" w:hAnsiTheme="minorHAnsi" w:cstheme="minorHAnsi"/>
        </w:rPr>
        <w:t xml:space="preserve">osuszenie i odwodnienie pasa terenu, na którym roboty ziemne będą wykonywane, </w:t>
      </w:r>
    </w:p>
    <w:p w14:paraId="3136EBA7" w14:textId="77777777" w:rsidR="003A21E8" w:rsidRPr="0078153D" w:rsidRDefault="003A21E8" w:rsidP="000679A7">
      <w:pPr>
        <w:pStyle w:val="Akapitzlist"/>
        <w:numPr>
          <w:ilvl w:val="0"/>
          <w:numId w:val="11"/>
        </w:numPr>
        <w:spacing w:after="0" w:line="240" w:lineRule="auto"/>
        <w:ind w:left="284" w:hanging="142"/>
        <w:jc w:val="both"/>
        <w:rPr>
          <w:rFonts w:asciiTheme="minorHAnsi" w:eastAsia="Arial Narrow" w:hAnsiTheme="minorHAnsi" w:cstheme="minorHAnsi"/>
        </w:rPr>
      </w:pPr>
      <w:r w:rsidRPr="0078153D">
        <w:rPr>
          <w:rFonts w:asciiTheme="minorHAnsi" w:eastAsia="Arial Narrow" w:hAnsiTheme="minorHAnsi" w:cstheme="minorHAnsi"/>
        </w:rPr>
        <w:t xml:space="preserve">urządzenie przejazdów i dróg dojazdowych. </w:t>
      </w:r>
    </w:p>
    <w:p w14:paraId="22FB44C1" w14:textId="77777777" w:rsidR="003A21E8" w:rsidRPr="0078153D" w:rsidRDefault="003A21E8" w:rsidP="000679A7">
      <w:pPr>
        <w:pStyle w:val="Akapitzlist"/>
        <w:numPr>
          <w:ilvl w:val="0"/>
          <w:numId w:val="9"/>
        </w:numPr>
        <w:spacing w:after="0" w:line="240" w:lineRule="auto"/>
        <w:ind w:left="284" w:hanging="284"/>
        <w:jc w:val="both"/>
        <w:rPr>
          <w:rFonts w:asciiTheme="minorHAnsi" w:eastAsia="Arial Narrow" w:hAnsiTheme="minorHAnsi" w:cstheme="minorHAnsi"/>
        </w:rPr>
      </w:pPr>
      <w:r w:rsidRPr="0078153D">
        <w:rPr>
          <w:rFonts w:asciiTheme="minorHAnsi" w:eastAsia="Arial Narrow" w:hAnsiTheme="minorHAnsi" w:cstheme="minorHAnsi"/>
        </w:rPr>
        <w:t xml:space="preserve">Podłoże naturalne powinno stanowić nienaruszony rodzimy grunt sypki, naturalnej wilgotności o wytrzymałości powyżej 0,05 </w:t>
      </w:r>
      <w:proofErr w:type="spellStart"/>
      <w:r w:rsidRPr="0078153D">
        <w:rPr>
          <w:rFonts w:asciiTheme="minorHAnsi" w:eastAsia="Arial Narrow" w:hAnsiTheme="minorHAnsi" w:cstheme="minorHAnsi"/>
        </w:rPr>
        <w:t>MPa</w:t>
      </w:r>
      <w:proofErr w:type="spellEnd"/>
      <w:r w:rsidRPr="0078153D">
        <w:rPr>
          <w:rFonts w:asciiTheme="minorHAnsi" w:eastAsia="Arial Narrow" w:hAnsiTheme="minorHAnsi" w:cstheme="minorHAnsi"/>
        </w:rPr>
        <w:t xml:space="preserve"> wg PN-86/B-02480. </w:t>
      </w:r>
    </w:p>
    <w:p w14:paraId="1C8966D9" w14:textId="77777777" w:rsidR="003A21E8" w:rsidRPr="0078153D" w:rsidRDefault="003A21E8" w:rsidP="000679A7">
      <w:pPr>
        <w:pStyle w:val="Akapitzlist"/>
        <w:numPr>
          <w:ilvl w:val="0"/>
          <w:numId w:val="9"/>
        </w:numPr>
        <w:spacing w:after="0" w:line="240" w:lineRule="auto"/>
        <w:ind w:left="284" w:hanging="284"/>
        <w:jc w:val="both"/>
        <w:rPr>
          <w:rFonts w:asciiTheme="minorHAnsi" w:eastAsia="Arial Narrow" w:hAnsiTheme="minorHAnsi" w:cstheme="minorHAnsi"/>
        </w:rPr>
      </w:pPr>
      <w:r w:rsidRPr="0078153D">
        <w:rPr>
          <w:rFonts w:asciiTheme="minorHAnsi" w:eastAsia="Arial Narrow" w:hAnsiTheme="minorHAnsi" w:cstheme="minorHAnsi"/>
        </w:rPr>
        <w:t xml:space="preserve">Przy zmechanizowanym wykonywaniu robót ziemnych należy pozostawić warstwę gruntu ponad założone rzędne wykopu o grubości co najmniej: </w:t>
      </w:r>
    </w:p>
    <w:p w14:paraId="5E3B584A" w14:textId="77777777" w:rsidR="003A21E8" w:rsidRPr="0078153D" w:rsidRDefault="003A21E8" w:rsidP="000679A7">
      <w:pPr>
        <w:pStyle w:val="Akapitzlist"/>
        <w:numPr>
          <w:ilvl w:val="0"/>
          <w:numId w:val="12"/>
        </w:numPr>
        <w:spacing w:after="0" w:line="240" w:lineRule="auto"/>
        <w:ind w:left="284" w:hanging="142"/>
        <w:jc w:val="both"/>
        <w:rPr>
          <w:rFonts w:asciiTheme="minorHAnsi" w:eastAsia="Arial Narrow" w:hAnsiTheme="minorHAnsi" w:cstheme="minorHAnsi"/>
        </w:rPr>
      </w:pPr>
      <w:r w:rsidRPr="0078153D">
        <w:rPr>
          <w:rFonts w:asciiTheme="minorHAnsi" w:eastAsia="Arial Narrow" w:hAnsiTheme="minorHAnsi" w:cstheme="minorHAnsi"/>
        </w:rPr>
        <w:t xml:space="preserve">przy pracy spycharki, zgarniarki i koparki wielonaczyniowej -15 cm; </w:t>
      </w:r>
    </w:p>
    <w:p w14:paraId="25B6F756" w14:textId="77777777" w:rsidR="003A21E8" w:rsidRPr="0078153D" w:rsidRDefault="003A21E8" w:rsidP="000679A7">
      <w:pPr>
        <w:pStyle w:val="Akapitzlist"/>
        <w:numPr>
          <w:ilvl w:val="0"/>
          <w:numId w:val="12"/>
        </w:numPr>
        <w:spacing w:after="0" w:line="240" w:lineRule="auto"/>
        <w:ind w:left="284" w:hanging="142"/>
        <w:jc w:val="both"/>
        <w:rPr>
          <w:rFonts w:asciiTheme="minorHAnsi" w:eastAsia="Arial Narrow" w:hAnsiTheme="minorHAnsi" w:cstheme="minorHAnsi"/>
        </w:rPr>
      </w:pPr>
      <w:r w:rsidRPr="0078153D">
        <w:rPr>
          <w:rFonts w:asciiTheme="minorHAnsi" w:eastAsia="Arial Narrow" w:hAnsiTheme="minorHAnsi" w:cstheme="minorHAnsi"/>
        </w:rPr>
        <w:t xml:space="preserve">przy pracy koparkami jednonaczyniowymi - 20cm. </w:t>
      </w:r>
    </w:p>
    <w:p w14:paraId="773B59A8" w14:textId="77777777" w:rsidR="003A21E8" w:rsidRPr="0078153D" w:rsidRDefault="003A21E8" w:rsidP="000679A7">
      <w:pPr>
        <w:pStyle w:val="Akapitzlist"/>
        <w:numPr>
          <w:ilvl w:val="0"/>
          <w:numId w:val="9"/>
        </w:numPr>
        <w:spacing w:after="0" w:line="240" w:lineRule="auto"/>
        <w:ind w:left="284" w:hanging="284"/>
        <w:jc w:val="both"/>
        <w:rPr>
          <w:rFonts w:asciiTheme="minorHAnsi" w:eastAsia="Arial Narrow" w:hAnsiTheme="minorHAnsi" w:cstheme="minorHAnsi"/>
        </w:rPr>
      </w:pPr>
      <w:r w:rsidRPr="0078153D">
        <w:rPr>
          <w:rFonts w:asciiTheme="minorHAnsi" w:eastAsia="Arial Narrow" w:hAnsiTheme="minorHAnsi" w:cstheme="minorHAnsi"/>
        </w:rPr>
        <w:t xml:space="preserve">Odchylenia grubości warstwy nie powinno przekraczać +/-3 cm. </w:t>
      </w:r>
    </w:p>
    <w:p w14:paraId="3AEB83CF" w14:textId="77777777" w:rsidR="003A21E8" w:rsidRPr="0078153D" w:rsidRDefault="003A21E8" w:rsidP="000679A7">
      <w:pPr>
        <w:pStyle w:val="Akapitzlist"/>
        <w:numPr>
          <w:ilvl w:val="0"/>
          <w:numId w:val="9"/>
        </w:numPr>
        <w:spacing w:after="0" w:line="240" w:lineRule="auto"/>
        <w:ind w:left="284" w:hanging="284"/>
        <w:jc w:val="both"/>
        <w:rPr>
          <w:rFonts w:asciiTheme="minorHAnsi" w:eastAsia="Arial Narrow" w:hAnsiTheme="minorHAnsi" w:cstheme="minorHAnsi"/>
        </w:rPr>
      </w:pPr>
      <w:r w:rsidRPr="0078153D">
        <w:rPr>
          <w:rFonts w:asciiTheme="minorHAnsi" w:eastAsia="Arial Narrow" w:hAnsiTheme="minorHAnsi" w:cstheme="minorHAnsi"/>
        </w:rPr>
        <w:t xml:space="preserve">Nie wybraną, w odniesieniu do projektowanego poziomu, warstwę gruntu należy usunąć sposobem ręcznym lub mechanicznym, zapewniającym uzyskanie wymaganej dokładności wykonania powierzchni podłoża, bezpośrednio przed wykonaniem fundamentu. </w:t>
      </w:r>
    </w:p>
    <w:p w14:paraId="5A6EC9B0" w14:textId="77777777" w:rsidR="003A21E8" w:rsidRPr="0078153D" w:rsidRDefault="003A21E8" w:rsidP="000679A7">
      <w:pPr>
        <w:numPr>
          <w:ilvl w:val="2"/>
          <w:numId w:val="4"/>
        </w:numPr>
        <w:spacing w:after="0" w:line="240" w:lineRule="auto"/>
        <w:ind w:left="709"/>
        <w:jc w:val="both"/>
        <w:rPr>
          <w:rFonts w:asciiTheme="minorHAnsi" w:eastAsia="Arial Narrow" w:hAnsiTheme="minorHAnsi" w:cstheme="minorHAnsi"/>
        </w:rPr>
      </w:pPr>
      <w:r w:rsidRPr="0078153D">
        <w:rPr>
          <w:rFonts w:asciiTheme="minorHAnsi" w:eastAsia="Arial Narrow" w:hAnsiTheme="minorHAnsi" w:cstheme="minorHAnsi"/>
        </w:rPr>
        <w:t>Zasypki i zagęszczenie gruntu</w:t>
      </w:r>
    </w:p>
    <w:p w14:paraId="673C3B2E" w14:textId="3D6ED838" w:rsidR="003A21E8" w:rsidRPr="0078153D" w:rsidRDefault="003A21E8" w:rsidP="000679A7">
      <w:pPr>
        <w:spacing w:line="240" w:lineRule="auto"/>
        <w:ind w:right="100"/>
        <w:jc w:val="both"/>
        <w:rPr>
          <w:rFonts w:asciiTheme="minorHAnsi" w:eastAsia="Arial Narrow" w:hAnsiTheme="minorHAnsi" w:cstheme="minorHAnsi"/>
        </w:rPr>
      </w:pPr>
      <w:r w:rsidRPr="0078153D">
        <w:rPr>
          <w:rFonts w:asciiTheme="minorHAnsi" w:eastAsia="Arial Narrow" w:hAnsiTheme="minorHAnsi" w:cstheme="minorHAnsi"/>
        </w:rPr>
        <w:t xml:space="preserve">Do </w:t>
      </w:r>
      <w:r w:rsidR="00CC1B3C" w:rsidRPr="0078153D">
        <w:rPr>
          <w:rFonts w:asciiTheme="minorHAnsi" w:eastAsia="Arial Narrow" w:hAnsiTheme="minorHAnsi" w:cstheme="minorHAnsi"/>
        </w:rPr>
        <w:t>uzupełniania</w:t>
      </w:r>
      <w:r w:rsidRPr="0078153D">
        <w:rPr>
          <w:rFonts w:asciiTheme="minorHAnsi" w:eastAsia="Arial Narrow" w:hAnsiTheme="minorHAnsi" w:cstheme="minorHAnsi"/>
        </w:rPr>
        <w:t xml:space="preserve"> </w:t>
      </w:r>
      <w:r w:rsidR="00CC1B3C" w:rsidRPr="0078153D">
        <w:rPr>
          <w:rFonts w:asciiTheme="minorHAnsi" w:eastAsia="Arial Narrow" w:hAnsiTheme="minorHAnsi" w:cstheme="minorHAnsi"/>
        </w:rPr>
        <w:t xml:space="preserve">podsypek pod nawierzchnie trawiastą </w:t>
      </w:r>
      <w:r w:rsidRPr="0078153D">
        <w:rPr>
          <w:rFonts w:asciiTheme="minorHAnsi" w:eastAsia="Arial Narrow" w:hAnsiTheme="minorHAnsi" w:cstheme="minorHAnsi"/>
        </w:rPr>
        <w:t xml:space="preserve">należy wykorzystać </w:t>
      </w:r>
      <w:r w:rsidR="003736F9" w:rsidRPr="0078153D">
        <w:rPr>
          <w:rFonts w:asciiTheme="minorHAnsi" w:eastAsia="Arial Narrow" w:hAnsiTheme="minorHAnsi" w:cstheme="minorHAnsi"/>
        </w:rPr>
        <w:t xml:space="preserve">kruszywo łamane. </w:t>
      </w:r>
      <w:r w:rsidRPr="0078153D">
        <w:rPr>
          <w:rFonts w:asciiTheme="minorHAnsi" w:eastAsia="Arial Narrow" w:hAnsiTheme="minorHAnsi" w:cstheme="minorHAnsi"/>
        </w:rPr>
        <w:t>Zasypkę należy wykonać warstwami metodą podłużną, boczną lub czołową z jednoczesnym zagęszczaniem. Do zagęszczenia gruntów należy użyć maszyn takich jak: walce wibracyjne, wibratory o ręcznym prowadzeniu, płyty ubijające w zależności od dostępu do miejsca warstwy zagęszczanej. Wskaźnik zagęszczenia winien wynosić</w:t>
      </w:r>
      <w:r w:rsidR="003736F9" w:rsidRPr="0078153D">
        <w:rPr>
          <w:rFonts w:asciiTheme="minorHAnsi" w:eastAsia="Arial Narrow" w:hAnsiTheme="minorHAnsi" w:cstheme="minorHAnsi"/>
        </w:rPr>
        <w:t xml:space="preserve"> min.</w:t>
      </w:r>
      <w:r w:rsidRPr="0078153D">
        <w:rPr>
          <w:rFonts w:asciiTheme="minorHAnsi" w:eastAsia="Arial Narrow" w:hAnsiTheme="minorHAnsi" w:cstheme="minorHAnsi"/>
        </w:rPr>
        <w:t xml:space="preserve"> </w:t>
      </w:r>
      <w:proofErr w:type="spellStart"/>
      <w:r w:rsidRPr="0078153D">
        <w:rPr>
          <w:rFonts w:asciiTheme="minorHAnsi" w:eastAsia="Arial Narrow" w:hAnsiTheme="minorHAnsi" w:cstheme="minorHAnsi"/>
        </w:rPr>
        <w:t>Is</w:t>
      </w:r>
      <w:proofErr w:type="spellEnd"/>
      <w:r w:rsidRPr="0078153D">
        <w:rPr>
          <w:rFonts w:asciiTheme="minorHAnsi" w:eastAsia="Arial Narrow" w:hAnsiTheme="minorHAnsi" w:cstheme="minorHAnsi"/>
        </w:rPr>
        <w:t xml:space="preserve"> =</w:t>
      </w:r>
      <w:r w:rsidR="002D1417" w:rsidRPr="0078153D">
        <w:rPr>
          <w:rFonts w:asciiTheme="minorHAnsi" w:eastAsia="Arial Narrow" w:hAnsiTheme="minorHAnsi" w:cstheme="minorHAnsi"/>
        </w:rPr>
        <w:t>1,00</w:t>
      </w:r>
      <w:r w:rsidRPr="0078153D">
        <w:rPr>
          <w:rFonts w:asciiTheme="minorHAnsi" w:eastAsia="Arial Narrow" w:hAnsiTheme="minorHAnsi" w:cstheme="minorHAnsi"/>
        </w:rPr>
        <w:t>.</w:t>
      </w:r>
    </w:p>
    <w:p w14:paraId="0CB7302D" w14:textId="77777777" w:rsidR="003A21E8" w:rsidRPr="0078153D" w:rsidRDefault="003A21E8" w:rsidP="000679A7">
      <w:pPr>
        <w:numPr>
          <w:ilvl w:val="2"/>
          <w:numId w:val="4"/>
        </w:numPr>
        <w:spacing w:after="0" w:line="240" w:lineRule="auto"/>
        <w:ind w:left="709"/>
        <w:jc w:val="both"/>
        <w:rPr>
          <w:rFonts w:asciiTheme="minorHAnsi" w:eastAsia="Arial Narrow" w:hAnsiTheme="minorHAnsi" w:cstheme="minorHAnsi"/>
        </w:rPr>
      </w:pPr>
      <w:r w:rsidRPr="0078153D">
        <w:rPr>
          <w:rFonts w:asciiTheme="minorHAnsi" w:eastAsia="Arial Narrow" w:hAnsiTheme="minorHAnsi" w:cstheme="minorHAnsi"/>
        </w:rPr>
        <w:t>Odwodnienie wykopów</w:t>
      </w:r>
    </w:p>
    <w:p w14:paraId="6ABFE75E" w14:textId="558855E9"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Technologia wykonywania wykopu musi umożliwiać jego prawidłowe odwodnienie w całym okresie trwania robót ziemnych. Wykonanie wykopów powinno postępować w kierunku podnoszenia się niwelety. W czasie robót ziemnych należy zachować odpowiedni spadek podłużny i nadać przekrojom poprzecznym spadki umożliwiające szybki odpływ wód z wykopu. Spadek poprzeczny nie powinien być mniejszy niż </w:t>
      </w:r>
      <w:r w:rsidR="00CC1B3C" w:rsidRPr="0078153D">
        <w:rPr>
          <w:rFonts w:asciiTheme="minorHAnsi" w:eastAsia="Arial Narrow" w:hAnsiTheme="minorHAnsi" w:cstheme="minorHAnsi"/>
        </w:rPr>
        <w:t>2</w:t>
      </w:r>
      <w:r w:rsidRPr="0078153D">
        <w:rPr>
          <w:rFonts w:asciiTheme="minorHAnsi" w:eastAsia="Arial Narrow" w:hAnsiTheme="minorHAnsi" w:cstheme="minorHAnsi"/>
        </w:rPr>
        <w:t>% w przypadku gruntów spoistych i 2% w przypadku gruntów niespoistych. Należy uwzględnić ewentualny wpływ kolejności i sposobu odspajania gruntów oraz terminów wykonywania innych robót na spełnienie wymagań dotyczących prawidłowego odwodnienia wykopu w czasie postępu robót.</w:t>
      </w:r>
    </w:p>
    <w:p w14:paraId="5F1BE3C1" w14:textId="77777777" w:rsidR="003A21E8" w:rsidRPr="0078153D" w:rsidRDefault="003A21E8" w:rsidP="000679A7">
      <w:pPr>
        <w:spacing w:after="0" w:line="240" w:lineRule="auto"/>
        <w:jc w:val="both"/>
        <w:rPr>
          <w:rFonts w:asciiTheme="minorHAnsi" w:eastAsia="Arial Narrow" w:hAnsiTheme="minorHAnsi" w:cstheme="minorHAnsi"/>
        </w:rPr>
      </w:pPr>
    </w:p>
    <w:p w14:paraId="4BFD3E73" w14:textId="77777777" w:rsidR="003A21E8" w:rsidRPr="0078153D" w:rsidRDefault="003A21E8" w:rsidP="000679A7">
      <w:pPr>
        <w:numPr>
          <w:ilvl w:val="2"/>
          <w:numId w:val="4"/>
        </w:numPr>
        <w:spacing w:after="0" w:line="240" w:lineRule="auto"/>
        <w:ind w:left="709" w:hanging="709"/>
        <w:jc w:val="both"/>
        <w:rPr>
          <w:rFonts w:asciiTheme="minorHAnsi" w:eastAsia="Arial Narrow" w:hAnsiTheme="minorHAnsi" w:cstheme="minorHAnsi"/>
          <w:bCs/>
        </w:rPr>
      </w:pPr>
      <w:r w:rsidRPr="0078153D">
        <w:rPr>
          <w:rFonts w:asciiTheme="minorHAnsi" w:eastAsia="Arial Narrow" w:hAnsiTheme="minorHAnsi" w:cstheme="minorHAnsi"/>
          <w:bCs/>
        </w:rPr>
        <w:t xml:space="preserve">Zagęszczenie gruntu i nośność w wykopach </w:t>
      </w:r>
    </w:p>
    <w:p w14:paraId="4D51ABBA"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Zagęszczenie gruntu w wykopach - w podłożu nawierzchni określane jest na podstawie wskaźnika zagęszczenia </w:t>
      </w:r>
      <w:proofErr w:type="spellStart"/>
      <w:r w:rsidRPr="0078153D">
        <w:rPr>
          <w:rFonts w:asciiTheme="minorHAnsi" w:eastAsia="Arial Narrow" w:hAnsiTheme="minorHAnsi" w:cstheme="minorHAnsi"/>
        </w:rPr>
        <w:t>Is</w:t>
      </w:r>
      <w:proofErr w:type="spellEnd"/>
      <w:r w:rsidRPr="0078153D">
        <w:rPr>
          <w:rFonts w:asciiTheme="minorHAnsi" w:eastAsia="Arial Narrow" w:hAnsiTheme="minorHAnsi" w:cstheme="minorHAnsi"/>
        </w:rPr>
        <w:t>.</w:t>
      </w:r>
    </w:p>
    <w:p w14:paraId="5135D244"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Wymagane wartości wskaźnika zagęszczenia </w:t>
      </w:r>
      <w:proofErr w:type="spellStart"/>
      <w:r w:rsidRPr="0078153D">
        <w:rPr>
          <w:rFonts w:asciiTheme="minorHAnsi" w:eastAsia="Arial Narrow" w:hAnsiTheme="minorHAnsi" w:cstheme="minorHAnsi"/>
        </w:rPr>
        <w:t>Is</w:t>
      </w:r>
      <w:proofErr w:type="spellEnd"/>
      <w:r w:rsidRPr="0078153D">
        <w:rPr>
          <w:rFonts w:asciiTheme="minorHAnsi" w:eastAsia="Arial Narrow" w:hAnsiTheme="minorHAnsi" w:cstheme="minorHAnsi"/>
        </w:rPr>
        <w:t xml:space="preserve"> w wykopach (podłoże) </w:t>
      </w:r>
    </w:p>
    <w:tbl>
      <w:tblPr>
        <w:tblW w:w="9104" w:type="dxa"/>
        <w:tblInd w:w="108" w:type="dxa"/>
        <w:tblLook w:val="0400" w:firstRow="0" w:lastRow="0" w:firstColumn="0" w:lastColumn="0" w:noHBand="0" w:noVBand="1"/>
      </w:tblPr>
      <w:tblGrid>
        <w:gridCol w:w="5955"/>
        <w:gridCol w:w="3149"/>
      </w:tblGrid>
      <w:tr w:rsidR="0078153D" w:rsidRPr="0078153D" w14:paraId="3965CD06" w14:textId="77777777" w:rsidTr="00511D4F">
        <w:tc>
          <w:tcPr>
            <w:tcW w:w="5954" w:type="dxa"/>
            <w:tcBorders>
              <w:top w:val="single" w:sz="4" w:space="0" w:color="000000"/>
              <w:left w:val="single" w:sz="4" w:space="0" w:color="000000"/>
              <w:bottom w:val="single" w:sz="4" w:space="0" w:color="000000"/>
              <w:right w:val="single" w:sz="4" w:space="0" w:color="000000"/>
            </w:tcBorders>
          </w:tcPr>
          <w:p w14:paraId="18D0506C" w14:textId="77777777" w:rsidR="003A21E8" w:rsidRPr="0078153D" w:rsidRDefault="003A21E8" w:rsidP="000679A7">
            <w:pPr>
              <w:spacing w:after="0" w:line="240" w:lineRule="auto"/>
              <w:rPr>
                <w:rFonts w:asciiTheme="minorHAnsi" w:eastAsia="Arial Narrow" w:hAnsiTheme="minorHAnsi" w:cstheme="minorHAnsi"/>
              </w:rPr>
            </w:pPr>
            <w:r w:rsidRPr="0078153D">
              <w:rPr>
                <w:rFonts w:asciiTheme="minorHAnsi" w:eastAsia="Arial Narrow" w:hAnsiTheme="minorHAnsi" w:cstheme="minorHAnsi"/>
              </w:rPr>
              <w:t>Odległość od podłoża konstrukcji nawierzchni wraz z platformą roboczą</w:t>
            </w:r>
            <w:r w:rsidRPr="0078153D">
              <w:rPr>
                <w:rFonts w:asciiTheme="minorHAnsi" w:eastAsia="Arial Narrow" w:hAnsiTheme="minorHAnsi" w:cstheme="minorHAnsi"/>
              </w:rPr>
              <w:tab/>
            </w:r>
          </w:p>
        </w:tc>
        <w:tc>
          <w:tcPr>
            <w:tcW w:w="3149" w:type="dxa"/>
            <w:tcBorders>
              <w:top w:val="single" w:sz="4" w:space="0" w:color="000000"/>
              <w:left w:val="single" w:sz="4" w:space="0" w:color="000000"/>
              <w:bottom w:val="single" w:sz="4" w:space="0" w:color="000000"/>
              <w:right w:val="single" w:sz="4" w:space="0" w:color="000000"/>
            </w:tcBorders>
          </w:tcPr>
          <w:p w14:paraId="0AAA1149" w14:textId="77777777" w:rsidR="003A21E8" w:rsidRPr="0078153D" w:rsidRDefault="003A21E8" w:rsidP="000679A7">
            <w:pPr>
              <w:spacing w:after="0" w:line="240" w:lineRule="auto"/>
              <w:rPr>
                <w:rFonts w:asciiTheme="minorHAnsi" w:eastAsia="Arial Narrow" w:hAnsiTheme="minorHAnsi" w:cstheme="minorHAnsi"/>
              </w:rPr>
            </w:pPr>
            <w:r w:rsidRPr="0078153D">
              <w:rPr>
                <w:rFonts w:asciiTheme="minorHAnsi" w:eastAsia="Arial Narrow" w:hAnsiTheme="minorHAnsi" w:cstheme="minorHAnsi"/>
              </w:rPr>
              <w:t xml:space="preserve">Minimalna wartość </w:t>
            </w:r>
            <w:proofErr w:type="spellStart"/>
            <w:r w:rsidRPr="0078153D">
              <w:rPr>
                <w:rFonts w:asciiTheme="minorHAnsi" w:eastAsia="Arial Narrow" w:hAnsiTheme="minorHAnsi" w:cstheme="minorHAnsi"/>
              </w:rPr>
              <w:t>Is</w:t>
            </w:r>
            <w:proofErr w:type="spellEnd"/>
            <w:r w:rsidRPr="0078153D">
              <w:rPr>
                <w:rFonts w:asciiTheme="minorHAnsi" w:eastAsia="Arial Narrow" w:hAnsiTheme="minorHAnsi" w:cstheme="minorHAnsi"/>
              </w:rPr>
              <w:t>:</w:t>
            </w:r>
          </w:p>
        </w:tc>
      </w:tr>
      <w:tr w:rsidR="0078153D" w:rsidRPr="0078153D" w14:paraId="07D1EDD6" w14:textId="77777777" w:rsidTr="00511D4F">
        <w:tc>
          <w:tcPr>
            <w:tcW w:w="5954" w:type="dxa"/>
            <w:tcBorders>
              <w:top w:val="single" w:sz="4" w:space="0" w:color="000000"/>
              <w:left w:val="single" w:sz="4" w:space="0" w:color="000000"/>
              <w:bottom w:val="single" w:sz="4" w:space="0" w:color="000000"/>
              <w:right w:val="single" w:sz="4" w:space="0" w:color="000000"/>
            </w:tcBorders>
          </w:tcPr>
          <w:p w14:paraId="11773F2A" w14:textId="77777777" w:rsidR="003A21E8" w:rsidRPr="0078153D" w:rsidRDefault="003A21E8" w:rsidP="000679A7">
            <w:pPr>
              <w:spacing w:after="0" w:line="240" w:lineRule="auto"/>
              <w:rPr>
                <w:rFonts w:asciiTheme="minorHAnsi" w:eastAsia="Arial Narrow" w:hAnsiTheme="minorHAnsi" w:cstheme="minorHAnsi"/>
              </w:rPr>
            </w:pPr>
            <w:r w:rsidRPr="0078153D">
              <w:rPr>
                <w:rFonts w:asciiTheme="minorHAnsi" w:eastAsia="Arial Narrow" w:hAnsiTheme="minorHAnsi" w:cstheme="minorHAnsi"/>
              </w:rPr>
              <w:lastRenderedPageBreak/>
              <w:t>Górna warstwa podłoża w wykopie o grubości 20 cm</w:t>
            </w:r>
          </w:p>
        </w:tc>
        <w:tc>
          <w:tcPr>
            <w:tcW w:w="3149" w:type="dxa"/>
            <w:tcBorders>
              <w:top w:val="single" w:sz="4" w:space="0" w:color="000000"/>
              <w:left w:val="single" w:sz="4" w:space="0" w:color="000000"/>
              <w:bottom w:val="single" w:sz="4" w:space="0" w:color="000000"/>
              <w:right w:val="single" w:sz="4" w:space="0" w:color="000000"/>
            </w:tcBorders>
          </w:tcPr>
          <w:p w14:paraId="26BEFBE3" w14:textId="77777777" w:rsidR="003A21E8" w:rsidRPr="0078153D" w:rsidRDefault="003A21E8" w:rsidP="000679A7">
            <w:pPr>
              <w:spacing w:after="0" w:line="240" w:lineRule="auto"/>
              <w:rPr>
                <w:rFonts w:asciiTheme="minorHAnsi" w:eastAsia="Arial Narrow" w:hAnsiTheme="minorHAnsi" w:cstheme="minorHAnsi"/>
              </w:rPr>
            </w:pPr>
            <w:r w:rsidRPr="0078153D">
              <w:rPr>
                <w:rFonts w:asciiTheme="minorHAnsi" w:eastAsia="Arial Narrow" w:hAnsiTheme="minorHAnsi" w:cstheme="minorHAnsi"/>
              </w:rPr>
              <w:t>1,00</w:t>
            </w:r>
          </w:p>
        </w:tc>
      </w:tr>
    </w:tbl>
    <w:p w14:paraId="1B9DF154" w14:textId="77777777" w:rsidR="003A21E8" w:rsidRPr="0078153D" w:rsidRDefault="003A21E8" w:rsidP="000679A7">
      <w:pPr>
        <w:spacing w:after="0" w:line="240" w:lineRule="auto"/>
        <w:jc w:val="both"/>
        <w:rPr>
          <w:rFonts w:asciiTheme="minorHAnsi" w:eastAsia="Arial Narrow" w:hAnsiTheme="minorHAnsi" w:cstheme="minorHAnsi"/>
          <w:bCs/>
        </w:rPr>
      </w:pPr>
    </w:p>
    <w:p w14:paraId="173C7D73" w14:textId="77777777" w:rsidR="00892E99" w:rsidRPr="0078153D" w:rsidRDefault="00892E99" w:rsidP="000679A7">
      <w:pPr>
        <w:spacing w:after="0" w:line="240" w:lineRule="auto"/>
        <w:jc w:val="both"/>
        <w:rPr>
          <w:rFonts w:asciiTheme="minorHAnsi" w:eastAsia="Arial Narrow" w:hAnsiTheme="minorHAnsi" w:cstheme="minorHAnsi"/>
          <w:bCs/>
        </w:rPr>
      </w:pPr>
    </w:p>
    <w:p w14:paraId="153FDB0A" w14:textId="77777777" w:rsidR="003A21E8" w:rsidRPr="0078153D" w:rsidRDefault="003A21E8" w:rsidP="000679A7">
      <w:pPr>
        <w:numPr>
          <w:ilvl w:val="2"/>
          <w:numId w:val="4"/>
        </w:numPr>
        <w:spacing w:after="0" w:line="240" w:lineRule="auto"/>
        <w:ind w:left="709" w:hanging="709"/>
        <w:jc w:val="both"/>
        <w:rPr>
          <w:rFonts w:asciiTheme="minorHAnsi" w:eastAsia="Arial Narrow" w:hAnsiTheme="minorHAnsi" w:cstheme="minorHAnsi"/>
          <w:bCs/>
        </w:rPr>
      </w:pPr>
      <w:r w:rsidRPr="0078153D">
        <w:rPr>
          <w:rFonts w:asciiTheme="minorHAnsi" w:eastAsia="Arial Narrow" w:hAnsiTheme="minorHAnsi" w:cstheme="minorHAnsi"/>
          <w:bCs/>
        </w:rPr>
        <w:t>Ruch budowlany</w:t>
      </w:r>
    </w:p>
    <w:p w14:paraId="4DC2D8F6"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Nie należy dopuszczać ruchu budowlanego po dnie wykopu o ile grubość warstwy gruntu (nakładu) powyżej rzędnych robót ziemnych jest mniejsza niż 0,3 metra. Z chwilą przystąpienia do ostatecznego profilowania dna wykopu dopuszcza się po nim jedynie ruch maszyn wykonujących tę czynność budowlaną. Może odbywać się jedynie sporadyczny ruch pojazdów, które nie spowodują uszkodzeń powierzchni korpusu. Naprawa uszkodzeń powierzchni robót ziemnych, wynikających z niedotrzymania podanych powyżej warunków obciąża Wykonawcę robót ziemnych.</w:t>
      </w:r>
    </w:p>
    <w:p w14:paraId="3AC4434F" w14:textId="77777777" w:rsidR="009C1441" w:rsidRPr="0078153D" w:rsidRDefault="009C1441" w:rsidP="000679A7">
      <w:pPr>
        <w:spacing w:after="0" w:line="240" w:lineRule="auto"/>
        <w:jc w:val="both"/>
        <w:rPr>
          <w:rFonts w:asciiTheme="minorHAnsi" w:eastAsia="Arial Narrow" w:hAnsiTheme="minorHAnsi" w:cstheme="minorHAnsi"/>
          <w:b/>
        </w:rPr>
      </w:pPr>
    </w:p>
    <w:p w14:paraId="6DD5C982" w14:textId="2EEFA61C"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6.</w:t>
      </w:r>
      <w:r w:rsidRPr="0078153D">
        <w:rPr>
          <w:rFonts w:asciiTheme="minorHAnsi" w:eastAsia="Arial Narrow" w:hAnsiTheme="minorHAnsi" w:cstheme="minorHAnsi"/>
          <w:b/>
        </w:rPr>
        <w:tab/>
        <w:t>KONROLA JAKOŚCI ROBÓT</w:t>
      </w:r>
    </w:p>
    <w:p w14:paraId="4F8EA32D"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6.1.</w:t>
      </w:r>
      <w:r w:rsidRPr="0078153D">
        <w:rPr>
          <w:rFonts w:asciiTheme="minorHAnsi" w:eastAsia="Arial Narrow" w:hAnsiTheme="minorHAnsi" w:cstheme="minorHAnsi"/>
          <w:bCs/>
        </w:rPr>
        <w:tab/>
        <w:t>Wymagania ogólne dotyczące kontroli jakości robót</w:t>
      </w:r>
    </w:p>
    <w:p w14:paraId="2E16CF43"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Ogólne wymagania dotyczące kontroli jakości robót w ST „Wymagania ogólne”.</w:t>
      </w:r>
    </w:p>
    <w:p w14:paraId="4FCA1374"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6.2.</w:t>
      </w:r>
      <w:r w:rsidRPr="0078153D">
        <w:rPr>
          <w:rFonts w:asciiTheme="minorHAnsi" w:eastAsia="Arial Narrow" w:hAnsiTheme="minorHAnsi" w:cstheme="minorHAnsi"/>
          <w:bCs/>
        </w:rPr>
        <w:tab/>
        <w:t>Wymagania szczegółowe dotyczące kontroli jakości robót</w:t>
      </w:r>
    </w:p>
    <w:p w14:paraId="165917BE" w14:textId="77777777" w:rsidR="003A21E8" w:rsidRPr="0078153D" w:rsidRDefault="003A21E8" w:rsidP="000679A7">
      <w:pPr>
        <w:spacing w:after="0" w:line="240" w:lineRule="auto"/>
        <w:ind w:right="100"/>
        <w:jc w:val="both"/>
        <w:rPr>
          <w:rFonts w:asciiTheme="minorHAnsi" w:eastAsia="Arial Narrow" w:hAnsiTheme="minorHAnsi" w:cstheme="minorHAnsi"/>
        </w:rPr>
      </w:pPr>
      <w:r w:rsidRPr="0078153D">
        <w:rPr>
          <w:rFonts w:asciiTheme="minorHAnsi" w:eastAsia="Arial Narrow" w:hAnsiTheme="minorHAnsi" w:cstheme="minorHAnsi"/>
        </w:rPr>
        <w:t>Po wykonaniu wykopu należy sprawdzić, czy pod względem kształtu i wykończenia odpowiada on wymaganiom zawartym w Specyfikacji Technicznej oraz czy dokładność wykonania nie przekracza tolerancji podanych w Specyfikacji Technicznej i normach PN-B-06050, PN-B-10736. Sprawdzeniu podlega:</w:t>
      </w:r>
    </w:p>
    <w:p w14:paraId="72F09C40" w14:textId="77777777" w:rsidR="003A21E8" w:rsidRPr="0078153D" w:rsidRDefault="003A21E8" w:rsidP="000679A7">
      <w:pPr>
        <w:numPr>
          <w:ilvl w:val="0"/>
          <w:numId w:val="5"/>
        </w:numPr>
        <w:tabs>
          <w:tab w:val="left" w:pos="160"/>
        </w:tabs>
        <w:spacing w:after="0" w:line="240" w:lineRule="auto"/>
        <w:ind w:left="160" w:hanging="112"/>
        <w:jc w:val="both"/>
        <w:rPr>
          <w:rFonts w:asciiTheme="minorHAnsi" w:eastAsia="Arial Narrow" w:hAnsiTheme="minorHAnsi" w:cstheme="minorHAnsi"/>
        </w:rPr>
      </w:pPr>
      <w:r w:rsidRPr="0078153D">
        <w:rPr>
          <w:rFonts w:asciiTheme="minorHAnsi" w:eastAsia="Arial Narrow" w:hAnsiTheme="minorHAnsi" w:cstheme="minorHAnsi"/>
        </w:rPr>
        <w:t>wykonanie wykopu i podłoża,</w:t>
      </w:r>
    </w:p>
    <w:p w14:paraId="13A7475A" w14:textId="77777777" w:rsidR="003A21E8" w:rsidRPr="0078153D" w:rsidRDefault="003A21E8" w:rsidP="000679A7">
      <w:pPr>
        <w:numPr>
          <w:ilvl w:val="0"/>
          <w:numId w:val="5"/>
        </w:numPr>
        <w:tabs>
          <w:tab w:val="left" w:pos="160"/>
        </w:tabs>
        <w:spacing w:after="0" w:line="240" w:lineRule="auto"/>
        <w:ind w:left="160" w:hanging="112"/>
        <w:jc w:val="both"/>
        <w:rPr>
          <w:rFonts w:asciiTheme="minorHAnsi" w:eastAsia="Arial Narrow" w:hAnsiTheme="minorHAnsi" w:cstheme="minorHAnsi"/>
        </w:rPr>
      </w:pPr>
      <w:r w:rsidRPr="0078153D">
        <w:rPr>
          <w:rFonts w:asciiTheme="minorHAnsi" w:eastAsia="Arial Narrow" w:hAnsiTheme="minorHAnsi" w:cstheme="minorHAnsi"/>
        </w:rPr>
        <w:t>jakość gruntu przy zasypce,</w:t>
      </w:r>
    </w:p>
    <w:p w14:paraId="1369042A" w14:textId="77777777" w:rsidR="003A21E8" w:rsidRPr="0078153D" w:rsidRDefault="003A21E8" w:rsidP="000679A7">
      <w:pPr>
        <w:numPr>
          <w:ilvl w:val="0"/>
          <w:numId w:val="5"/>
        </w:numPr>
        <w:tabs>
          <w:tab w:val="left" w:pos="160"/>
        </w:tabs>
        <w:spacing w:after="0" w:line="240" w:lineRule="auto"/>
        <w:ind w:left="160" w:hanging="112"/>
        <w:jc w:val="both"/>
        <w:rPr>
          <w:rFonts w:asciiTheme="minorHAnsi" w:eastAsia="Arial Narrow" w:hAnsiTheme="minorHAnsi" w:cstheme="minorHAnsi"/>
        </w:rPr>
      </w:pPr>
      <w:r w:rsidRPr="0078153D">
        <w:rPr>
          <w:rFonts w:asciiTheme="minorHAnsi" w:eastAsia="Arial Narrow" w:hAnsiTheme="minorHAnsi" w:cstheme="minorHAnsi"/>
        </w:rPr>
        <w:t>wykonanie zasypu,</w:t>
      </w:r>
    </w:p>
    <w:p w14:paraId="3ED18923" w14:textId="77777777" w:rsidR="003A21E8" w:rsidRPr="0078153D" w:rsidRDefault="003A21E8" w:rsidP="000679A7">
      <w:pPr>
        <w:numPr>
          <w:ilvl w:val="0"/>
          <w:numId w:val="5"/>
        </w:numPr>
        <w:tabs>
          <w:tab w:val="left" w:pos="160"/>
        </w:tabs>
        <w:spacing w:after="0" w:line="240" w:lineRule="auto"/>
        <w:ind w:left="160" w:hanging="112"/>
        <w:jc w:val="both"/>
        <w:rPr>
          <w:rFonts w:asciiTheme="minorHAnsi" w:eastAsia="Arial Narrow" w:hAnsiTheme="minorHAnsi" w:cstheme="minorHAnsi"/>
        </w:rPr>
      </w:pPr>
      <w:r w:rsidRPr="0078153D">
        <w:rPr>
          <w:rFonts w:asciiTheme="minorHAnsi" w:eastAsia="Arial Narrow" w:hAnsiTheme="minorHAnsi" w:cstheme="minorHAnsi"/>
        </w:rPr>
        <w:t>zagęszczenie.</w:t>
      </w:r>
    </w:p>
    <w:p w14:paraId="4A1B004D" w14:textId="77777777" w:rsidR="009C1441" w:rsidRPr="0078153D" w:rsidRDefault="009C1441" w:rsidP="000679A7">
      <w:pPr>
        <w:spacing w:after="0" w:line="240" w:lineRule="auto"/>
        <w:jc w:val="both"/>
        <w:rPr>
          <w:rFonts w:asciiTheme="minorHAnsi" w:eastAsia="Arial Narrow" w:hAnsiTheme="minorHAnsi" w:cstheme="minorHAnsi"/>
        </w:rPr>
      </w:pPr>
    </w:p>
    <w:p w14:paraId="5C7E1BCA"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7.</w:t>
      </w:r>
      <w:r w:rsidRPr="0078153D">
        <w:rPr>
          <w:rFonts w:asciiTheme="minorHAnsi" w:eastAsia="Arial Narrow" w:hAnsiTheme="minorHAnsi" w:cstheme="minorHAnsi"/>
          <w:b/>
        </w:rPr>
        <w:tab/>
        <w:t>OBMIAR ROBÓT</w:t>
      </w:r>
    </w:p>
    <w:p w14:paraId="41D82983"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7.1.</w:t>
      </w:r>
      <w:r w:rsidRPr="0078153D">
        <w:rPr>
          <w:rFonts w:asciiTheme="minorHAnsi" w:eastAsia="Arial Narrow" w:hAnsiTheme="minorHAnsi" w:cstheme="minorHAnsi"/>
          <w:bCs/>
        </w:rPr>
        <w:tab/>
        <w:t>Wymagania ogólne dotyczące obmiaru robót</w:t>
      </w:r>
    </w:p>
    <w:p w14:paraId="1CBD623B"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wykonania obmiaru robót w ST „Wymagania ogólne”.</w:t>
      </w:r>
    </w:p>
    <w:p w14:paraId="2562669E"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Jednostkami obmiaru jest 1 m3 robót ziemnych (przemieszczania, zasypek, wykopów).</w:t>
      </w:r>
    </w:p>
    <w:p w14:paraId="4B07929D" w14:textId="77777777" w:rsidR="003A21E8" w:rsidRPr="0078153D" w:rsidRDefault="003A21E8" w:rsidP="000679A7">
      <w:pPr>
        <w:spacing w:after="0" w:line="240" w:lineRule="auto"/>
        <w:jc w:val="both"/>
        <w:rPr>
          <w:rFonts w:asciiTheme="minorHAnsi" w:eastAsia="Arial Narrow" w:hAnsiTheme="minorHAnsi" w:cstheme="minorHAnsi"/>
        </w:rPr>
      </w:pPr>
    </w:p>
    <w:p w14:paraId="7C907B5B"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8.</w:t>
      </w:r>
      <w:r w:rsidRPr="0078153D">
        <w:rPr>
          <w:rFonts w:asciiTheme="minorHAnsi" w:eastAsia="Arial Narrow" w:hAnsiTheme="minorHAnsi" w:cstheme="minorHAnsi"/>
          <w:b/>
        </w:rPr>
        <w:tab/>
        <w:t>ODBIÓR ROBÓT</w:t>
      </w:r>
    </w:p>
    <w:p w14:paraId="23C2D6D9"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8.1.</w:t>
      </w:r>
      <w:r w:rsidRPr="0078153D">
        <w:rPr>
          <w:rFonts w:asciiTheme="minorHAnsi" w:eastAsia="Arial Narrow" w:hAnsiTheme="minorHAnsi" w:cstheme="minorHAnsi"/>
          <w:bCs/>
        </w:rPr>
        <w:tab/>
        <w:t xml:space="preserve">Wymagania ogólne dotyczące odbioru robót </w:t>
      </w:r>
    </w:p>
    <w:p w14:paraId="04B8FE54"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wykonania odbioru robót w ST „Wymagania ogólne”.</w:t>
      </w:r>
    </w:p>
    <w:p w14:paraId="0045863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Odbioru robót ziemnych należy dokonać zgodnie z PN-B-06050. Odbiorowi podlega ilość i jakość wykonanego wykopu, nasypu, zasypek.</w:t>
      </w:r>
    </w:p>
    <w:p w14:paraId="063A48D8" w14:textId="77777777" w:rsidR="003A21E8" w:rsidRPr="0078153D" w:rsidRDefault="003A21E8" w:rsidP="000679A7">
      <w:pPr>
        <w:spacing w:after="0" w:line="240" w:lineRule="auto"/>
        <w:jc w:val="both"/>
        <w:rPr>
          <w:rFonts w:asciiTheme="minorHAnsi" w:eastAsia="Arial Narrow" w:hAnsiTheme="minorHAnsi" w:cstheme="minorHAnsi"/>
        </w:rPr>
      </w:pPr>
    </w:p>
    <w:p w14:paraId="050932AF"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9.</w:t>
      </w:r>
      <w:r w:rsidRPr="0078153D">
        <w:rPr>
          <w:rFonts w:asciiTheme="minorHAnsi" w:eastAsia="Arial Narrow" w:hAnsiTheme="minorHAnsi" w:cstheme="minorHAnsi"/>
          <w:b/>
        </w:rPr>
        <w:tab/>
        <w:t>PODSTAWA PŁATNOŚCI</w:t>
      </w:r>
    </w:p>
    <w:p w14:paraId="48E1F3AE"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9.1.</w:t>
      </w:r>
      <w:r w:rsidRPr="0078153D">
        <w:rPr>
          <w:rFonts w:asciiTheme="minorHAnsi" w:eastAsia="Arial Narrow" w:hAnsiTheme="minorHAnsi" w:cstheme="minorHAnsi"/>
          <w:bCs/>
        </w:rPr>
        <w:tab/>
        <w:t xml:space="preserve">Wymagania ogólne dotyczące płatności </w:t>
      </w:r>
    </w:p>
    <w:p w14:paraId="1F4E40CA"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podstawy płatności w ST „Wymagania ogólne”.</w:t>
      </w:r>
    </w:p>
    <w:p w14:paraId="18185269" w14:textId="77777777" w:rsidR="003A21E8" w:rsidRPr="0078153D" w:rsidRDefault="003A21E8" w:rsidP="000679A7">
      <w:pPr>
        <w:spacing w:after="0" w:line="240" w:lineRule="auto"/>
        <w:jc w:val="both"/>
        <w:rPr>
          <w:rFonts w:asciiTheme="minorHAnsi" w:eastAsia="Arial Narrow" w:hAnsiTheme="minorHAnsi" w:cstheme="minorHAnsi"/>
        </w:rPr>
      </w:pPr>
    </w:p>
    <w:p w14:paraId="781E557E"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10.</w:t>
      </w:r>
      <w:r w:rsidRPr="0078153D">
        <w:rPr>
          <w:rFonts w:asciiTheme="minorHAnsi" w:eastAsia="Arial Narrow" w:hAnsiTheme="minorHAnsi" w:cstheme="minorHAnsi"/>
          <w:b/>
        </w:rPr>
        <w:tab/>
        <w:t xml:space="preserve"> PRZEPISY ZWIĄZANE</w:t>
      </w:r>
    </w:p>
    <w:p w14:paraId="4D0D0D31"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10.1.</w:t>
      </w:r>
      <w:r w:rsidRPr="0078153D">
        <w:rPr>
          <w:rFonts w:asciiTheme="minorHAnsi" w:eastAsia="Arial Narrow" w:hAnsiTheme="minorHAnsi" w:cstheme="minorHAnsi"/>
          <w:bCs/>
        </w:rPr>
        <w:tab/>
        <w:t xml:space="preserve">Wymagania ogólne dotyczące przepisów związanych </w:t>
      </w:r>
    </w:p>
    <w:p w14:paraId="08BFDEE1"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przepisów związanych w ST „Wymagania ogólne”.</w:t>
      </w:r>
    </w:p>
    <w:p w14:paraId="07EBEACF"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Ponadto zastosowanie mają:</w:t>
      </w:r>
    </w:p>
    <w:p w14:paraId="009BC0F9"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PN-68/B-06050 Roboty ziemne budowlane. Wymagania BN-83/8836-02 Przewody podziemne. Roboty ziemne i badania przy odbiorze. </w:t>
      </w:r>
    </w:p>
    <w:p w14:paraId="7246C5A7"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BN-72/8932-01 Budowle drogowe i kolejowe. Roboty ziemne.</w:t>
      </w:r>
    </w:p>
    <w:p w14:paraId="20199686"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BN-77/8931-12 Oznaczanie wskaźnika zagęszczania gruntu. </w:t>
      </w:r>
    </w:p>
    <w:p w14:paraId="10B065A1"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PN-86/B-02480 Grunty budowlane. Określenia, symbole, podział i opis gruntów BN-70/8931-05 Oznaczania wskaźnika nośności gruntu jako podłoża nawierzchni podatnych.</w:t>
      </w:r>
    </w:p>
    <w:p w14:paraId="5A3787E3" w14:textId="77777777" w:rsidR="003A21E8" w:rsidRPr="0078153D" w:rsidRDefault="003A21E8" w:rsidP="000679A7">
      <w:pPr>
        <w:spacing w:after="0" w:line="240" w:lineRule="auto"/>
        <w:jc w:val="both"/>
        <w:rPr>
          <w:rFonts w:asciiTheme="minorHAnsi" w:eastAsia="Arial Narrow" w:hAnsiTheme="minorHAnsi" w:cstheme="minorHAnsi"/>
        </w:rPr>
      </w:pPr>
    </w:p>
    <w:p w14:paraId="1F64E45C" w14:textId="77777777" w:rsidR="003A21E8" w:rsidRPr="0078153D" w:rsidRDefault="003A21E8" w:rsidP="000679A7">
      <w:pPr>
        <w:spacing w:after="0" w:line="240" w:lineRule="auto"/>
        <w:jc w:val="both"/>
        <w:rPr>
          <w:rFonts w:asciiTheme="minorHAnsi" w:eastAsia="Arial Narrow" w:hAnsiTheme="minorHAnsi" w:cstheme="minorHAnsi"/>
        </w:rPr>
      </w:pPr>
    </w:p>
    <w:p w14:paraId="7C996F8A" w14:textId="77777777" w:rsidR="003A21E8" w:rsidRPr="0078153D" w:rsidRDefault="003A21E8" w:rsidP="000679A7">
      <w:pPr>
        <w:spacing w:after="0" w:line="240" w:lineRule="auto"/>
        <w:jc w:val="both"/>
        <w:rPr>
          <w:rFonts w:asciiTheme="minorHAnsi" w:eastAsia="Arial Narrow" w:hAnsiTheme="minorHAnsi" w:cstheme="minorHAnsi"/>
        </w:rPr>
      </w:pPr>
    </w:p>
    <w:p w14:paraId="0C17446A" w14:textId="77777777" w:rsidR="00B2452B" w:rsidRPr="0078153D" w:rsidRDefault="00B2452B"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SPECYFIKACJA TECHNICZNA</w:t>
      </w:r>
    </w:p>
    <w:p w14:paraId="73A8530C" w14:textId="77777777" w:rsidR="00B2452B" w:rsidRPr="0078153D" w:rsidRDefault="00B2452B"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WYKONANIA I ODBIORU ROBÓT</w:t>
      </w:r>
    </w:p>
    <w:p w14:paraId="2DB86162" w14:textId="1C7FAF84" w:rsidR="00B2452B" w:rsidRPr="0078153D" w:rsidRDefault="00B2452B" w:rsidP="000679A7">
      <w:pPr>
        <w:spacing w:line="240" w:lineRule="auto"/>
        <w:jc w:val="center"/>
        <w:rPr>
          <w:rFonts w:asciiTheme="minorHAnsi" w:eastAsia="Arial Narrow" w:hAnsiTheme="minorHAnsi" w:cstheme="minorHAnsi"/>
          <w:b/>
          <w:sz w:val="24"/>
          <w:szCs w:val="24"/>
        </w:rPr>
      </w:pPr>
      <w:r w:rsidRPr="0078153D">
        <w:rPr>
          <w:rFonts w:asciiTheme="minorHAnsi" w:hAnsiTheme="minorHAnsi" w:cstheme="minorHAnsi"/>
          <w:b/>
          <w:bCs/>
          <w:sz w:val="24"/>
          <w:szCs w:val="24"/>
        </w:rPr>
        <w:t>ST-0</w:t>
      </w:r>
      <w:r w:rsidR="002D1417" w:rsidRPr="0078153D">
        <w:rPr>
          <w:rFonts w:asciiTheme="minorHAnsi" w:hAnsiTheme="minorHAnsi" w:cstheme="minorHAnsi"/>
          <w:b/>
          <w:bCs/>
          <w:sz w:val="24"/>
          <w:szCs w:val="24"/>
        </w:rPr>
        <w:t>3</w:t>
      </w:r>
      <w:r w:rsidRPr="0078153D">
        <w:rPr>
          <w:rFonts w:asciiTheme="minorHAnsi" w:hAnsiTheme="minorHAnsi" w:cstheme="minorHAnsi"/>
          <w:b/>
          <w:bCs/>
          <w:sz w:val="24"/>
          <w:szCs w:val="24"/>
        </w:rPr>
        <w:t xml:space="preserve"> </w:t>
      </w:r>
      <w:r w:rsidRPr="0078153D">
        <w:rPr>
          <w:rFonts w:asciiTheme="minorHAnsi" w:eastAsia="Arial Narrow" w:hAnsiTheme="minorHAnsi" w:cstheme="minorHAnsi"/>
          <w:b/>
          <w:sz w:val="24"/>
          <w:szCs w:val="24"/>
        </w:rPr>
        <w:t>Roboty pomiarowe</w:t>
      </w:r>
    </w:p>
    <w:p w14:paraId="21E1BC95" w14:textId="77777777" w:rsidR="00B2452B" w:rsidRPr="0078153D" w:rsidRDefault="00B2452B" w:rsidP="000679A7">
      <w:pPr>
        <w:spacing w:after="0" w:line="240" w:lineRule="auto"/>
        <w:jc w:val="center"/>
        <w:rPr>
          <w:rFonts w:asciiTheme="minorHAnsi" w:eastAsia="Arial Narrow" w:hAnsiTheme="minorHAnsi" w:cstheme="minorHAnsi"/>
          <w:sz w:val="24"/>
          <w:szCs w:val="24"/>
        </w:rPr>
      </w:pPr>
      <w:r w:rsidRPr="0078153D">
        <w:rPr>
          <w:rFonts w:asciiTheme="minorHAnsi" w:eastAsia="Arial Narrow" w:hAnsiTheme="minorHAnsi" w:cstheme="minorHAnsi"/>
          <w:b/>
          <w:sz w:val="24"/>
          <w:szCs w:val="24"/>
        </w:rPr>
        <w:t xml:space="preserve">Kod CPV – 45.10.00.00-8  </w:t>
      </w:r>
      <w:r w:rsidRPr="0078153D">
        <w:rPr>
          <w:rFonts w:asciiTheme="minorHAnsi" w:eastAsia="Arial Narrow" w:hAnsiTheme="minorHAnsi" w:cstheme="minorHAnsi"/>
          <w:sz w:val="24"/>
          <w:szCs w:val="24"/>
        </w:rPr>
        <w:t>Przygotowanie terenu pod budowę</w:t>
      </w:r>
    </w:p>
    <w:p w14:paraId="125C8E96" w14:textId="77777777" w:rsidR="00892E99" w:rsidRPr="0078153D" w:rsidRDefault="00892E99" w:rsidP="000679A7">
      <w:pPr>
        <w:spacing w:after="0" w:line="240" w:lineRule="auto"/>
        <w:jc w:val="center"/>
        <w:rPr>
          <w:rFonts w:asciiTheme="minorHAnsi" w:eastAsia="Arial Narrow" w:hAnsiTheme="minorHAnsi" w:cstheme="minorHAnsi"/>
          <w:sz w:val="24"/>
          <w:szCs w:val="24"/>
        </w:rPr>
      </w:pPr>
    </w:p>
    <w:p w14:paraId="6C0C55ED" w14:textId="6ADEA7AD" w:rsidR="00B2452B" w:rsidRPr="0078153D" w:rsidRDefault="00B2452B" w:rsidP="000679A7">
      <w:pPr>
        <w:spacing w:after="0" w:line="240" w:lineRule="auto"/>
        <w:jc w:val="center"/>
        <w:rPr>
          <w:rFonts w:asciiTheme="minorHAnsi" w:eastAsia="Arial Narrow" w:hAnsiTheme="minorHAnsi" w:cstheme="minorHAnsi"/>
          <w:sz w:val="24"/>
          <w:szCs w:val="24"/>
        </w:rPr>
      </w:pPr>
      <w:r w:rsidRPr="0078153D">
        <w:rPr>
          <w:rFonts w:asciiTheme="minorHAnsi" w:eastAsia="Arial Narrow" w:hAnsiTheme="minorHAnsi" w:cstheme="minorHAnsi"/>
          <w:b/>
          <w:sz w:val="24"/>
          <w:szCs w:val="24"/>
        </w:rPr>
        <w:t xml:space="preserve">Kod CPV  – 45.11.27.00-2 </w:t>
      </w:r>
      <w:r w:rsidR="008E35ED" w:rsidRPr="0078153D">
        <w:rPr>
          <w:rFonts w:asciiTheme="minorHAnsi" w:eastAsia="Arial Narrow" w:hAnsiTheme="minorHAnsi" w:cstheme="minorHAnsi"/>
          <w:b/>
          <w:sz w:val="24"/>
          <w:szCs w:val="24"/>
        </w:rPr>
        <w:t xml:space="preserve"> </w:t>
      </w:r>
      <w:r w:rsidRPr="0078153D">
        <w:rPr>
          <w:rFonts w:asciiTheme="minorHAnsi" w:eastAsia="Arial Narrow" w:hAnsiTheme="minorHAnsi" w:cstheme="minorHAnsi"/>
          <w:sz w:val="24"/>
          <w:szCs w:val="24"/>
        </w:rPr>
        <w:t>Roboty w zakresie kształtowania terenu</w:t>
      </w:r>
    </w:p>
    <w:p w14:paraId="1183ADF1" w14:textId="77777777" w:rsidR="00B2452B" w:rsidRPr="0078153D" w:rsidRDefault="00B2452B" w:rsidP="000679A7">
      <w:pPr>
        <w:spacing w:after="0" w:line="240" w:lineRule="auto"/>
        <w:jc w:val="center"/>
        <w:rPr>
          <w:rFonts w:asciiTheme="minorHAnsi" w:eastAsia="Arial Narrow" w:hAnsiTheme="minorHAnsi" w:cstheme="minorHAnsi"/>
        </w:rPr>
      </w:pPr>
    </w:p>
    <w:p w14:paraId="479D812D" w14:textId="77777777" w:rsidR="00B2452B" w:rsidRPr="0078153D" w:rsidRDefault="00B2452B" w:rsidP="000679A7">
      <w:pPr>
        <w:spacing w:after="0" w:line="240" w:lineRule="auto"/>
        <w:jc w:val="center"/>
        <w:rPr>
          <w:rFonts w:asciiTheme="minorHAnsi" w:eastAsia="Arial Narrow" w:hAnsiTheme="minorHAnsi" w:cstheme="minorHAnsi"/>
        </w:rPr>
      </w:pPr>
    </w:p>
    <w:p w14:paraId="363B0F0C" w14:textId="7A65D7F8" w:rsidR="003A21E8" w:rsidRPr="0078153D" w:rsidRDefault="003A21E8" w:rsidP="000679A7">
      <w:pPr>
        <w:spacing w:line="240" w:lineRule="auto"/>
        <w:jc w:val="both"/>
        <w:rPr>
          <w:rFonts w:asciiTheme="minorHAnsi" w:eastAsia="Arial Narrow" w:hAnsiTheme="minorHAnsi" w:cstheme="minorHAnsi"/>
          <w:b/>
        </w:rPr>
      </w:pPr>
      <w:r w:rsidRPr="0078153D">
        <w:rPr>
          <w:rFonts w:asciiTheme="minorHAnsi" w:eastAsia="Arial Narrow" w:hAnsiTheme="minorHAnsi" w:cstheme="minorHAnsi"/>
          <w:b/>
        </w:rPr>
        <w:t>1.</w:t>
      </w:r>
      <w:r w:rsidRPr="0078153D">
        <w:rPr>
          <w:rFonts w:asciiTheme="minorHAnsi" w:eastAsia="Arial Narrow" w:hAnsiTheme="minorHAnsi" w:cstheme="minorHAnsi"/>
          <w:b/>
        </w:rPr>
        <w:tab/>
        <w:t>WSTĘP</w:t>
      </w:r>
    </w:p>
    <w:p w14:paraId="12BD13A8" w14:textId="77777777" w:rsidR="003A21E8" w:rsidRPr="0078153D" w:rsidRDefault="003A21E8" w:rsidP="000679A7">
      <w:pPr>
        <w:tabs>
          <w:tab w:val="left" w:pos="709"/>
        </w:tabs>
        <w:spacing w:line="240" w:lineRule="auto"/>
        <w:jc w:val="both"/>
        <w:rPr>
          <w:rFonts w:asciiTheme="minorHAnsi" w:eastAsia="Arial Narrow" w:hAnsiTheme="minorHAnsi" w:cstheme="minorHAnsi"/>
          <w:b/>
        </w:rPr>
      </w:pPr>
      <w:r w:rsidRPr="0078153D">
        <w:rPr>
          <w:rFonts w:asciiTheme="minorHAnsi" w:eastAsia="Arial Narrow" w:hAnsiTheme="minorHAnsi" w:cstheme="minorHAnsi"/>
          <w:b/>
        </w:rPr>
        <w:t>1.1.</w:t>
      </w:r>
      <w:r w:rsidRPr="0078153D">
        <w:rPr>
          <w:rFonts w:asciiTheme="minorHAnsi" w:eastAsia="Arial Narrow" w:hAnsiTheme="minorHAnsi" w:cstheme="minorHAnsi"/>
          <w:b/>
        </w:rPr>
        <w:tab/>
        <w:t>Przedmiot SST</w:t>
      </w:r>
    </w:p>
    <w:p w14:paraId="7AA7D4C4" w14:textId="7981EC53" w:rsidR="003A21E8" w:rsidRPr="0078153D" w:rsidRDefault="003A21E8" w:rsidP="000679A7">
      <w:pPr>
        <w:spacing w:after="0" w:line="240" w:lineRule="auto"/>
        <w:ind w:firstLine="426"/>
        <w:jc w:val="both"/>
        <w:rPr>
          <w:rFonts w:asciiTheme="minorHAnsi" w:hAnsiTheme="minorHAnsi" w:cstheme="minorHAnsi"/>
        </w:rPr>
      </w:pPr>
      <w:r w:rsidRPr="0078153D">
        <w:rPr>
          <w:rFonts w:asciiTheme="minorHAnsi" w:eastAsia="Arial Narrow" w:hAnsiTheme="minorHAnsi" w:cstheme="minorHAnsi"/>
        </w:rPr>
        <w:t xml:space="preserve">Przedmiotem niniejszej specyfikacji technicznej (SST) są wymagania dotyczące wykonania i odbioru robót związanych z realizacją zadania inwestycyjnego pn.: </w:t>
      </w:r>
      <w:r w:rsidR="009C1441" w:rsidRPr="0078153D">
        <w:rPr>
          <w:rFonts w:asciiTheme="minorHAnsi" w:hAnsiTheme="minorHAnsi" w:cstheme="minorHAnsi"/>
        </w:rPr>
        <w:t>Modernizacja wielofunkcyjnego kompleksu sportowego przy Szkole Podstawowej nr 4 w Elblągu przy ul. Mickiewicza 41</w:t>
      </w:r>
    </w:p>
    <w:p w14:paraId="248862AB" w14:textId="77777777" w:rsidR="003A21E8" w:rsidRPr="0078153D" w:rsidRDefault="003A21E8" w:rsidP="000679A7">
      <w:pPr>
        <w:pBdr>
          <w:top w:val="nil"/>
          <w:left w:val="nil"/>
          <w:bottom w:val="nil"/>
          <w:right w:val="nil"/>
          <w:between w:val="nil"/>
        </w:pBd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1.2.</w:t>
      </w:r>
      <w:r w:rsidRPr="0078153D">
        <w:rPr>
          <w:rFonts w:asciiTheme="minorHAnsi" w:eastAsia="Arial Narrow" w:hAnsiTheme="minorHAnsi" w:cstheme="minorHAnsi"/>
        </w:rPr>
        <w:tab/>
        <w:t>Zakres stosowania SST</w:t>
      </w:r>
    </w:p>
    <w:p w14:paraId="1F3E04E7"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SST jest  stosowana  jako  dokument  przetargowy  i  kontraktowy  przy  zlecaniu i realizacji robót wymienionych w punkcie 1.1.</w:t>
      </w:r>
    </w:p>
    <w:p w14:paraId="294ED009"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1.3.</w:t>
      </w:r>
      <w:r w:rsidRPr="0078153D">
        <w:rPr>
          <w:rFonts w:asciiTheme="minorHAnsi" w:eastAsia="Arial Narrow" w:hAnsiTheme="minorHAnsi" w:cstheme="minorHAnsi"/>
        </w:rPr>
        <w:tab/>
        <w:t>Zakres robót objętych SST</w:t>
      </w:r>
    </w:p>
    <w:p w14:paraId="4F8FB300" w14:textId="09BD2CDE"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Przedmiotem specyfikacji technicznej (SST) są wymagania dotyczące wykonania  i odbioru robót ziemnych w lokalizacji określonej  pkt.1.1.</w:t>
      </w:r>
    </w:p>
    <w:p w14:paraId="56D2D6A6"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Zakres niniejszej specyfikacji obejmuje:</w:t>
      </w:r>
    </w:p>
    <w:p w14:paraId="71817B5D" w14:textId="77777777" w:rsidR="003A21E8" w:rsidRPr="0078153D" w:rsidRDefault="003A21E8" w:rsidP="000679A7">
      <w:pPr>
        <w:spacing w:after="0" w:line="240" w:lineRule="auto"/>
        <w:rPr>
          <w:rFonts w:asciiTheme="minorHAnsi" w:eastAsia="Arial Narrow" w:hAnsiTheme="minorHAnsi" w:cstheme="minorHAnsi"/>
        </w:rPr>
      </w:pPr>
      <w:r w:rsidRPr="0078153D">
        <w:rPr>
          <w:rFonts w:asciiTheme="minorHAnsi" w:eastAsia="Arial Narrow" w:hAnsiTheme="minorHAnsi" w:cstheme="minorHAnsi"/>
        </w:rPr>
        <w:t>- roboty pomiarowe przy robotach ziemnych</w:t>
      </w:r>
    </w:p>
    <w:p w14:paraId="6C9DFC4C"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1.4.</w:t>
      </w:r>
      <w:r w:rsidRPr="0078153D">
        <w:rPr>
          <w:rFonts w:asciiTheme="minorHAnsi" w:eastAsia="Arial Narrow" w:hAnsiTheme="minorHAnsi" w:cstheme="minorHAnsi"/>
        </w:rPr>
        <w:tab/>
        <w:t>Informacje o terenie budowy</w:t>
      </w:r>
    </w:p>
    <w:p w14:paraId="03E4D4EB" w14:textId="77777777" w:rsidR="003A21E8" w:rsidRPr="0078153D" w:rsidRDefault="003A21E8" w:rsidP="000679A7">
      <w:pPr>
        <w:tabs>
          <w:tab w:val="left" w:pos="426"/>
        </w:tabs>
        <w:spacing w:line="240" w:lineRule="auto"/>
        <w:jc w:val="both"/>
        <w:rPr>
          <w:rFonts w:asciiTheme="minorHAnsi" w:eastAsia="Arial Narrow" w:hAnsiTheme="minorHAnsi" w:cstheme="minorHAnsi"/>
        </w:rPr>
      </w:pPr>
      <w:proofErr w:type="spellStart"/>
      <w:r w:rsidRPr="0078153D">
        <w:rPr>
          <w:rFonts w:asciiTheme="minorHAnsi" w:eastAsia="Arial Narrow" w:hAnsiTheme="minorHAnsi" w:cstheme="minorHAnsi"/>
        </w:rPr>
        <w:t>J.w</w:t>
      </w:r>
      <w:proofErr w:type="spellEnd"/>
      <w:r w:rsidRPr="0078153D">
        <w:rPr>
          <w:rFonts w:asciiTheme="minorHAnsi" w:eastAsia="Arial Narrow" w:hAnsiTheme="minorHAnsi" w:cstheme="minorHAnsi"/>
        </w:rPr>
        <w:t>.</w:t>
      </w:r>
    </w:p>
    <w:p w14:paraId="3497BB8E" w14:textId="77777777" w:rsidR="000679A7" w:rsidRPr="0078153D" w:rsidRDefault="000679A7" w:rsidP="000679A7">
      <w:pPr>
        <w:tabs>
          <w:tab w:val="left" w:pos="426"/>
        </w:tabs>
        <w:spacing w:line="240" w:lineRule="auto"/>
        <w:jc w:val="both"/>
        <w:rPr>
          <w:rFonts w:asciiTheme="minorHAnsi" w:eastAsia="Arial Narrow" w:hAnsiTheme="minorHAnsi" w:cstheme="minorHAnsi"/>
        </w:rPr>
      </w:pPr>
    </w:p>
    <w:p w14:paraId="7CC8DEA9" w14:textId="77777777" w:rsidR="003A21E8" w:rsidRPr="0078153D" w:rsidRDefault="003A21E8" w:rsidP="000679A7">
      <w:pPr>
        <w:spacing w:line="240" w:lineRule="auto"/>
        <w:jc w:val="both"/>
        <w:rPr>
          <w:rFonts w:asciiTheme="minorHAnsi" w:eastAsia="Arial Narrow" w:hAnsiTheme="minorHAnsi" w:cstheme="minorHAnsi"/>
          <w:b/>
        </w:rPr>
      </w:pPr>
      <w:r w:rsidRPr="0078153D">
        <w:rPr>
          <w:rFonts w:asciiTheme="minorHAnsi" w:eastAsia="Arial Narrow" w:hAnsiTheme="minorHAnsi" w:cstheme="minorHAnsi"/>
          <w:b/>
        </w:rPr>
        <w:t>2.</w:t>
      </w:r>
      <w:r w:rsidRPr="0078153D">
        <w:rPr>
          <w:rFonts w:asciiTheme="minorHAnsi" w:eastAsia="Arial Narrow" w:hAnsiTheme="minorHAnsi" w:cstheme="minorHAnsi"/>
          <w:b/>
        </w:rPr>
        <w:tab/>
        <w:t>MATERIAŁY</w:t>
      </w:r>
    </w:p>
    <w:p w14:paraId="4112E870"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Do utrwalenia punktów głównych trasy należy stosować pale drewniane z gwoździem lub prętem stalowym, słupki betonowe albo rury metalowe o długości około 0,50 metra. Pale drewniane umieszczone w sąsiedztwie punktów załamania trasy w czasie ich stabilizacji powinny mieć  średnice 0,15 ÷ 0,20m i długości 1,5÷1,7 m. Do stabilizacji pozostałych punktów  należy stosować paliki drewniane o długości około 0,30 m i średnicy 0,05÷0,08 m. Świadki wbijane obok palików osiowych powinny mieć długość około 0,50m i przekrój prostokątny.</w:t>
      </w:r>
    </w:p>
    <w:p w14:paraId="026EC68C" w14:textId="77777777" w:rsidR="00442D0C" w:rsidRPr="0078153D" w:rsidRDefault="00442D0C" w:rsidP="000679A7">
      <w:pPr>
        <w:spacing w:line="240" w:lineRule="auto"/>
        <w:jc w:val="both"/>
        <w:rPr>
          <w:rFonts w:asciiTheme="minorHAnsi" w:eastAsia="Arial Narrow" w:hAnsiTheme="minorHAnsi" w:cstheme="minorHAnsi"/>
          <w:b/>
        </w:rPr>
      </w:pPr>
    </w:p>
    <w:p w14:paraId="0D6BF206" w14:textId="6FE6C05E" w:rsidR="003A21E8" w:rsidRPr="0078153D" w:rsidRDefault="003A21E8" w:rsidP="000679A7">
      <w:pPr>
        <w:spacing w:line="240" w:lineRule="auto"/>
        <w:jc w:val="both"/>
        <w:rPr>
          <w:rFonts w:asciiTheme="minorHAnsi" w:eastAsia="Arial Narrow" w:hAnsiTheme="minorHAnsi" w:cstheme="minorHAnsi"/>
          <w:b/>
        </w:rPr>
      </w:pPr>
      <w:r w:rsidRPr="0078153D">
        <w:rPr>
          <w:rFonts w:asciiTheme="minorHAnsi" w:eastAsia="Arial Narrow" w:hAnsiTheme="minorHAnsi" w:cstheme="minorHAnsi"/>
          <w:b/>
        </w:rPr>
        <w:t>3.</w:t>
      </w:r>
      <w:r w:rsidRPr="0078153D">
        <w:rPr>
          <w:rFonts w:asciiTheme="minorHAnsi" w:eastAsia="Arial Narrow" w:hAnsiTheme="minorHAnsi" w:cstheme="minorHAnsi"/>
          <w:b/>
        </w:rPr>
        <w:tab/>
        <w:t>SPRZĘT</w:t>
      </w:r>
    </w:p>
    <w:p w14:paraId="013081C9"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3.1. </w:t>
      </w:r>
      <w:r w:rsidRPr="0078153D">
        <w:rPr>
          <w:rFonts w:asciiTheme="minorHAnsi" w:eastAsia="Arial Narrow" w:hAnsiTheme="minorHAnsi" w:cstheme="minorHAnsi"/>
          <w:bCs/>
        </w:rPr>
        <w:tab/>
        <w:t>Wymagania ogólne dotyczące sprzętu</w:t>
      </w:r>
    </w:p>
    <w:p w14:paraId="3CEFB8F0"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lastRenderedPageBreak/>
        <w:t>Ogólne wymagania dotyczące transportu w ST „Wymagania ogólne”.</w:t>
      </w:r>
    </w:p>
    <w:p w14:paraId="53969C84"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Wykonawca jest zobowiązany do używania jedynie takiego sprzętu, który nie spowoduje niekorzystnego wpływu na jakość i środowisko wykonywanych robót.  Sprzęt używany do realizacji robót powinien być zgodny z ustaleniami ST oraz PZJ. Wykonawca dostarczy Inżynierowi kopie dokumentów potwierdzających przygotowanie zawodowe jednostki wykonującej prace geodezyjne oraz kopie dokumentów potwierdzających dopuszczenie sprzętu do użytkowania zgodnie  z przeznaczeniem. Prace związane ze stabilizacją i oznaczeniem elementów robót – trasy sieci, konstrukcji budowlanych oraz reperów roboczych będą wykonane ręcznie.  </w:t>
      </w:r>
    </w:p>
    <w:p w14:paraId="53FF4446"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Do robót geodezyjnych objętych niniejsza specyfikacją należy stosować następujący sprzęt: </w:t>
      </w:r>
    </w:p>
    <w:p w14:paraId="02EB26D9"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 teodolity i tachometry, </w:t>
      </w:r>
    </w:p>
    <w:p w14:paraId="123DF826"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 niwelatory, </w:t>
      </w:r>
    </w:p>
    <w:p w14:paraId="6E658ED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 dalmierze, </w:t>
      </w:r>
    </w:p>
    <w:p w14:paraId="4924BD9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tyczki,</w:t>
      </w:r>
    </w:p>
    <w:p w14:paraId="2189553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 - łaty, </w:t>
      </w:r>
    </w:p>
    <w:p w14:paraId="2C9619C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 taśmy stalowe, </w:t>
      </w:r>
    </w:p>
    <w:p w14:paraId="156702F8"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 szpilki. </w:t>
      </w:r>
    </w:p>
    <w:p w14:paraId="2BE98F41"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Sprzęt stosowany do prac pomiarowych powinien gwarantować uzyskanie wymaganej dokładności pomiaru.    </w:t>
      </w:r>
    </w:p>
    <w:p w14:paraId="3A297C11"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  </w:t>
      </w:r>
    </w:p>
    <w:p w14:paraId="64896EA4" w14:textId="77777777" w:rsidR="003A21E8" w:rsidRPr="0078153D" w:rsidRDefault="003A21E8" w:rsidP="000679A7">
      <w:pPr>
        <w:spacing w:line="240" w:lineRule="auto"/>
        <w:jc w:val="both"/>
        <w:rPr>
          <w:rFonts w:asciiTheme="minorHAnsi" w:eastAsia="Arial Narrow" w:hAnsiTheme="minorHAnsi" w:cstheme="minorHAnsi"/>
          <w:b/>
        </w:rPr>
      </w:pPr>
      <w:r w:rsidRPr="0078153D">
        <w:rPr>
          <w:rFonts w:asciiTheme="minorHAnsi" w:eastAsia="Arial Narrow" w:hAnsiTheme="minorHAnsi" w:cstheme="minorHAnsi"/>
          <w:b/>
        </w:rPr>
        <w:t>4.</w:t>
      </w:r>
      <w:r w:rsidRPr="0078153D">
        <w:rPr>
          <w:rFonts w:asciiTheme="minorHAnsi" w:eastAsia="Arial Narrow" w:hAnsiTheme="minorHAnsi" w:cstheme="minorHAnsi"/>
          <w:b/>
        </w:rPr>
        <w:tab/>
        <w:t>TRANSPORT</w:t>
      </w:r>
    </w:p>
    <w:p w14:paraId="07667AF3"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4.1.</w:t>
      </w:r>
      <w:r w:rsidRPr="0078153D">
        <w:rPr>
          <w:rFonts w:asciiTheme="minorHAnsi" w:eastAsia="Arial Narrow" w:hAnsiTheme="minorHAnsi" w:cstheme="minorHAnsi"/>
          <w:bCs/>
        </w:rPr>
        <w:tab/>
        <w:t>Wymagania ogólne dotyczące transportu</w:t>
      </w:r>
    </w:p>
    <w:p w14:paraId="018768F0"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transportu w ST „Wymagania ogólne”.</w:t>
      </w:r>
    </w:p>
    <w:p w14:paraId="42D17C8E"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4.2. </w:t>
      </w:r>
      <w:r w:rsidRPr="0078153D">
        <w:rPr>
          <w:rFonts w:asciiTheme="minorHAnsi" w:eastAsia="Arial Narrow" w:hAnsiTheme="minorHAnsi" w:cstheme="minorHAnsi"/>
          <w:bCs/>
        </w:rPr>
        <w:tab/>
        <w:t xml:space="preserve">Transport </w:t>
      </w:r>
    </w:p>
    <w:p w14:paraId="79A4245B"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Sprzęt i materiały objęte niniejsza specyfikacją można przewozić dowolnymi środkami transportu z zabezpieczeniem przed uszkodzeniem.</w:t>
      </w:r>
    </w:p>
    <w:p w14:paraId="1BCEBF03" w14:textId="77777777" w:rsidR="00B2452B" w:rsidRPr="0078153D" w:rsidRDefault="00B2452B" w:rsidP="000679A7">
      <w:pPr>
        <w:spacing w:line="240" w:lineRule="auto"/>
        <w:jc w:val="both"/>
        <w:rPr>
          <w:rFonts w:asciiTheme="minorHAnsi" w:eastAsia="Arial Narrow" w:hAnsiTheme="minorHAnsi" w:cstheme="minorHAnsi"/>
        </w:rPr>
      </w:pPr>
    </w:p>
    <w:p w14:paraId="2913BB62" w14:textId="77777777" w:rsidR="003A21E8" w:rsidRPr="0078153D" w:rsidRDefault="003A21E8" w:rsidP="000679A7">
      <w:pPr>
        <w:spacing w:line="240" w:lineRule="auto"/>
        <w:jc w:val="both"/>
        <w:rPr>
          <w:rFonts w:asciiTheme="minorHAnsi" w:eastAsia="Arial Narrow" w:hAnsiTheme="minorHAnsi" w:cstheme="minorHAnsi"/>
          <w:b/>
        </w:rPr>
      </w:pPr>
      <w:r w:rsidRPr="0078153D">
        <w:rPr>
          <w:rFonts w:asciiTheme="minorHAnsi" w:eastAsia="Arial Narrow" w:hAnsiTheme="minorHAnsi" w:cstheme="minorHAnsi"/>
          <w:b/>
        </w:rPr>
        <w:t>5.</w:t>
      </w:r>
      <w:r w:rsidRPr="0078153D">
        <w:rPr>
          <w:rFonts w:asciiTheme="minorHAnsi" w:eastAsia="Arial Narrow" w:hAnsiTheme="minorHAnsi" w:cstheme="minorHAnsi"/>
          <w:b/>
        </w:rPr>
        <w:tab/>
        <w:t>WYKONANIE ROBÓT</w:t>
      </w:r>
    </w:p>
    <w:p w14:paraId="7508700C"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5.1. </w:t>
      </w:r>
      <w:r w:rsidRPr="0078153D">
        <w:rPr>
          <w:rFonts w:asciiTheme="minorHAnsi" w:eastAsia="Arial Narrow" w:hAnsiTheme="minorHAnsi" w:cstheme="minorHAnsi"/>
          <w:bCs/>
        </w:rPr>
        <w:tab/>
        <w:t>Wymagania ogólne dotyczące wykonania robót</w:t>
      </w:r>
    </w:p>
    <w:p w14:paraId="5FBF6735"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Wykonawca jest odpowiedzialny za prowadzenie robót zgodnie z wymaganiami obowiązujących Instrukcji GUGIK[4÷10], wymaganiami PN, EN-PN, WTWOR i postanowieniami warunków umownych.</w:t>
      </w:r>
    </w:p>
    <w:p w14:paraId="4CE736FE"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5.2. </w:t>
      </w:r>
      <w:r w:rsidRPr="0078153D">
        <w:rPr>
          <w:rFonts w:asciiTheme="minorHAnsi" w:eastAsia="Arial Narrow" w:hAnsiTheme="minorHAnsi" w:cstheme="minorHAnsi"/>
          <w:bCs/>
        </w:rPr>
        <w:tab/>
        <w:t>Wymagania szczegółowe dotyczące wykonania robót</w:t>
      </w:r>
    </w:p>
    <w:p w14:paraId="5D3586D6" w14:textId="77777777" w:rsidR="003A21E8" w:rsidRPr="0078153D" w:rsidRDefault="003A21E8" w:rsidP="000679A7">
      <w:pPr>
        <w:numPr>
          <w:ilvl w:val="2"/>
          <w:numId w:val="29"/>
        </w:numPr>
        <w:pBdr>
          <w:top w:val="nil"/>
          <w:left w:val="nil"/>
          <w:bottom w:val="nil"/>
          <w:right w:val="nil"/>
          <w:between w:val="nil"/>
        </w:pBdr>
        <w:spacing w:after="0" w:line="240" w:lineRule="auto"/>
        <w:ind w:left="709" w:hanging="709"/>
        <w:jc w:val="both"/>
        <w:rPr>
          <w:rFonts w:asciiTheme="minorHAnsi" w:eastAsia="Arial Narrow" w:hAnsiTheme="minorHAnsi" w:cstheme="minorHAnsi"/>
          <w:bCs/>
        </w:rPr>
      </w:pPr>
      <w:r w:rsidRPr="0078153D">
        <w:rPr>
          <w:rFonts w:asciiTheme="minorHAnsi" w:eastAsia="Arial Narrow" w:hAnsiTheme="minorHAnsi" w:cstheme="minorHAnsi"/>
          <w:bCs/>
        </w:rPr>
        <w:t>Zakres robót przygotowawczych</w:t>
      </w:r>
    </w:p>
    <w:p w14:paraId="6982B467"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Zakres robót przygotowawczych obejmuje: uzyskanie przed przystąpieniem do robót danych zawierających lokalizację i współrzędne punktów głównych ,sprawdzenie czy na trasie realizowanego zadania, w okresie pomiędzy wydaniem podkładu geodezyjnego do celów projektowych a datą rozpoczęcia robót nie zabudowano nowych sieci i konstrukcji budowlanych, które mogą być nie ujawnione w dokumentacji projektowej,  przeprowadzenie obliczeń i pomiarów geodezyjnych niezbędnych do szczegółowego wytyczenia robót,  dostarczenie na teren budowy niezbędnych materiałów, urządzeń i sprzętu budowlanego.</w:t>
      </w:r>
    </w:p>
    <w:p w14:paraId="22F78A0D" w14:textId="77777777" w:rsidR="005D051E" w:rsidRPr="0078153D" w:rsidRDefault="005D051E" w:rsidP="000679A7">
      <w:pPr>
        <w:spacing w:line="240" w:lineRule="auto"/>
        <w:jc w:val="both"/>
        <w:rPr>
          <w:rFonts w:asciiTheme="minorHAnsi" w:eastAsia="Arial Narrow" w:hAnsiTheme="minorHAnsi" w:cstheme="minorHAnsi"/>
          <w:bCs/>
        </w:rPr>
      </w:pPr>
    </w:p>
    <w:p w14:paraId="564FCC80" w14:textId="77777777" w:rsidR="003A21E8" w:rsidRPr="0078153D" w:rsidRDefault="003A21E8" w:rsidP="000679A7">
      <w:pPr>
        <w:numPr>
          <w:ilvl w:val="2"/>
          <w:numId w:val="29"/>
        </w:numPr>
        <w:pBdr>
          <w:top w:val="nil"/>
          <w:left w:val="nil"/>
          <w:bottom w:val="nil"/>
          <w:right w:val="nil"/>
          <w:between w:val="nil"/>
        </w:pBdr>
        <w:spacing w:after="0" w:line="240" w:lineRule="auto"/>
        <w:ind w:left="709"/>
        <w:jc w:val="both"/>
        <w:rPr>
          <w:rFonts w:asciiTheme="minorHAnsi" w:eastAsia="Arial Narrow" w:hAnsiTheme="minorHAnsi" w:cstheme="minorHAnsi"/>
          <w:bCs/>
        </w:rPr>
      </w:pPr>
      <w:r w:rsidRPr="0078153D">
        <w:rPr>
          <w:rFonts w:asciiTheme="minorHAnsi" w:eastAsia="Arial Narrow" w:hAnsiTheme="minorHAnsi" w:cstheme="minorHAnsi"/>
          <w:bCs/>
        </w:rPr>
        <w:t>Zakres robót zasadniczych</w:t>
      </w:r>
    </w:p>
    <w:p w14:paraId="4E6538B8" w14:textId="77777777" w:rsidR="003A21E8" w:rsidRPr="0078153D" w:rsidRDefault="003A21E8" w:rsidP="000679A7">
      <w:pPr>
        <w:spacing w:line="240" w:lineRule="auto"/>
        <w:ind w:right="100"/>
        <w:jc w:val="both"/>
        <w:rPr>
          <w:rFonts w:asciiTheme="minorHAnsi" w:eastAsia="Arial Narrow" w:hAnsiTheme="minorHAnsi" w:cstheme="minorHAnsi"/>
          <w:bCs/>
        </w:rPr>
      </w:pPr>
      <w:r w:rsidRPr="0078153D">
        <w:rPr>
          <w:rFonts w:asciiTheme="minorHAnsi" w:eastAsia="Arial Narrow" w:hAnsiTheme="minorHAnsi" w:cstheme="minorHAnsi"/>
          <w:bCs/>
        </w:rPr>
        <w:t>Zakres robót zasadniczych obejmuje: wytyczenie trasy i punktów charakterystycznych (sytuacyjne i wysokościowe) dla robót, wykonanie pomiarów sprawdzających spadki i usytuowanie głównych elementów obiektów budowlanych w wykopie przed zasypaniem oraz ich inwentaryzacja, inwentaryzacja elementów robót i obiektów po wykonaniu prac, wykonanie niezbędnych w procesie budowy pomiarów, szkiców roboczych i obmiarów jeżeli wynika to z postanowień kontraktu, zaleceń Inżyniera.</w:t>
      </w:r>
    </w:p>
    <w:p w14:paraId="1C3DCC1A" w14:textId="77777777" w:rsidR="003A21E8" w:rsidRPr="0078153D" w:rsidRDefault="003A21E8" w:rsidP="000679A7">
      <w:pPr>
        <w:numPr>
          <w:ilvl w:val="2"/>
          <w:numId w:val="29"/>
        </w:numPr>
        <w:pBdr>
          <w:top w:val="nil"/>
          <w:left w:val="nil"/>
          <w:bottom w:val="nil"/>
          <w:right w:val="nil"/>
          <w:between w:val="nil"/>
        </w:pBdr>
        <w:spacing w:after="0" w:line="240" w:lineRule="auto"/>
        <w:ind w:left="709"/>
        <w:jc w:val="both"/>
        <w:rPr>
          <w:rFonts w:asciiTheme="minorHAnsi" w:eastAsia="Arial Narrow" w:hAnsiTheme="minorHAnsi" w:cstheme="minorHAnsi"/>
          <w:bCs/>
        </w:rPr>
      </w:pPr>
      <w:r w:rsidRPr="0078153D">
        <w:rPr>
          <w:rFonts w:asciiTheme="minorHAnsi" w:eastAsia="Arial Narrow" w:hAnsiTheme="minorHAnsi" w:cstheme="minorHAnsi"/>
          <w:bCs/>
        </w:rPr>
        <w:t>Warunki techniczne wykonania robót</w:t>
      </w:r>
    </w:p>
    <w:p w14:paraId="09CBD272"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Prace pomiarowe powinny być wykonane przez osoby posiadające odpowiednie kwalifikacje i uprawnienia. Wykonawca powinien przeprowadzić obliczenia i pomiary geodezyjne niezbędne do szczegółowego wytyczenia robót. Wykonawca ponosi odpowiedzialność za następstwa niezgodności wykonywanych robót z Dokumentacją Projektową, ST oraz zmianami wprowadzonymi w nich zawczasu przez Inżyniera. Wykonawca zobowiązany jest wytyczyć i </w:t>
      </w:r>
      <w:proofErr w:type="spellStart"/>
      <w:r w:rsidRPr="0078153D">
        <w:rPr>
          <w:rFonts w:asciiTheme="minorHAnsi" w:eastAsia="Arial Narrow" w:hAnsiTheme="minorHAnsi" w:cstheme="minorHAnsi"/>
          <w:bCs/>
        </w:rPr>
        <w:t>zastabilizować</w:t>
      </w:r>
      <w:proofErr w:type="spellEnd"/>
      <w:r w:rsidRPr="0078153D">
        <w:rPr>
          <w:rFonts w:asciiTheme="minorHAnsi" w:eastAsia="Arial Narrow" w:hAnsiTheme="minorHAnsi" w:cstheme="minorHAnsi"/>
          <w:bCs/>
        </w:rPr>
        <w:t xml:space="preserve">  w terenie punkty główne obiektów budowlanych oraz punkty wysokościowe (repery robocze) dla każdego punktu charakterystycznego inwestycji. Powinien dostarczyć Inżynierowi szkic wytyczenia i wykaz punktów wysokościowych. Wykonawca jest odpowiedzialny za ochronę wszystkich punktów pomiarowych i ich oznaczeń w czasie trwania robót. Jeżeli znaki pomiarowe zostaną zniszczone przez Wykonawcę świadomie lub wskutek zaniedbania, a ich odtworzenie jest niezbędne do dalszego prowadzenia robót, to zostaną one odtworzone na koszt Wykonawcy. Wszystkie pozostałe prace pomiarowe konieczne do prawidłowej realizacji robót należą do obowiązków Wykonawcy.</w:t>
      </w:r>
    </w:p>
    <w:p w14:paraId="6B552073" w14:textId="77777777" w:rsidR="003A21E8" w:rsidRPr="0078153D" w:rsidRDefault="003A21E8" w:rsidP="000679A7">
      <w:pPr>
        <w:numPr>
          <w:ilvl w:val="2"/>
          <w:numId w:val="29"/>
        </w:numPr>
        <w:pBdr>
          <w:top w:val="nil"/>
          <w:left w:val="nil"/>
          <w:bottom w:val="nil"/>
          <w:right w:val="nil"/>
          <w:between w:val="nil"/>
        </w:pBdr>
        <w:spacing w:after="0" w:line="240" w:lineRule="auto"/>
        <w:ind w:left="709" w:hanging="709"/>
        <w:jc w:val="both"/>
        <w:rPr>
          <w:rFonts w:asciiTheme="minorHAnsi" w:eastAsia="Arial Narrow" w:hAnsiTheme="minorHAnsi" w:cstheme="minorHAnsi"/>
          <w:bCs/>
        </w:rPr>
      </w:pPr>
      <w:r w:rsidRPr="0078153D">
        <w:rPr>
          <w:rFonts w:asciiTheme="minorHAnsi" w:eastAsia="Arial Narrow" w:hAnsiTheme="minorHAnsi" w:cstheme="minorHAnsi"/>
          <w:bCs/>
        </w:rPr>
        <w:t>Wytyczenie roboczych punktów wysokościowych</w:t>
      </w:r>
    </w:p>
    <w:p w14:paraId="3BCACF18" w14:textId="77777777" w:rsidR="003A21E8" w:rsidRPr="0078153D" w:rsidRDefault="003A21E8" w:rsidP="000679A7">
      <w:pPr>
        <w:pBdr>
          <w:top w:val="nil"/>
          <w:left w:val="nil"/>
          <w:bottom w:val="nil"/>
          <w:right w:val="nil"/>
          <w:between w:val="nil"/>
        </w:pBd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Punkty wysokościowe (repety robocze) należy wykonać dla każdego punktu charakterystycznego inwestycji. Repery robocze powinny być wyposażone w dodatkowe oznaczenia, zawierające wyraźne i jednoznaczne określenie nazwy </w:t>
      </w:r>
      <w:proofErr w:type="spellStart"/>
      <w:r w:rsidRPr="0078153D">
        <w:rPr>
          <w:rFonts w:asciiTheme="minorHAnsi" w:eastAsia="Arial Narrow" w:hAnsiTheme="minorHAnsi" w:cstheme="minorHAnsi"/>
          <w:bCs/>
        </w:rPr>
        <w:t>reperu</w:t>
      </w:r>
      <w:proofErr w:type="spellEnd"/>
      <w:r w:rsidRPr="0078153D">
        <w:rPr>
          <w:rFonts w:asciiTheme="minorHAnsi" w:eastAsia="Arial Narrow" w:hAnsiTheme="minorHAnsi" w:cstheme="minorHAnsi"/>
          <w:bCs/>
        </w:rPr>
        <w:t xml:space="preserve"> i jego rzędnej. Jako repery robocze można wykorzystać punkty stałe na stabilnych, istniejących budowlach Rzędne reperów roboczych należy określać z taką dokładnością aby średni błąd niwelacji po wyrównaniu był mniejszy niż 4 mm/km stosując niwelację podwójną w nawiązaniu do reperów państwowych.</w:t>
      </w:r>
    </w:p>
    <w:p w14:paraId="6E77942C" w14:textId="77777777" w:rsidR="003A21E8" w:rsidRPr="0078153D" w:rsidRDefault="003A21E8" w:rsidP="000679A7">
      <w:pPr>
        <w:numPr>
          <w:ilvl w:val="2"/>
          <w:numId w:val="29"/>
        </w:numPr>
        <w:pBdr>
          <w:top w:val="nil"/>
          <w:left w:val="nil"/>
          <w:bottom w:val="nil"/>
          <w:right w:val="nil"/>
          <w:between w:val="nil"/>
        </w:pBdr>
        <w:spacing w:after="0" w:line="240" w:lineRule="auto"/>
        <w:ind w:left="709" w:hanging="709"/>
        <w:jc w:val="both"/>
        <w:rPr>
          <w:rFonts w:asciiTheme="minorHAnsi" w:eastAsia="Arial Narrow" w:hAnsiTheme="minorHAnsi" w:cstheme="minorHAnsi"/>
          <w:bCs/>
        </w:rPr>
      </w:pPr>
      <w:r w:rsidRPr="0078153D">
        <w:rPr>
          <w:rFonts w:asciiTheme="minorHAnsi" w:eastAsia="Arial Narrow" w:hAnsiTheme="minorHAnsi" w:cstheme="minorHAnsi"/>
          <w:bCs/>
        </w:rPr>
        <w:t>Dokumentacja powykonawcza</w:t>
      </w:r>
    </w:p>
    <w:p w14:paraId="7C7C4E9F"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Wykonawca zobowiązany jest opracować i przedłożyć Inżynierowi, przed przyjęciem robót, dokumentację powykonawczą przedstawiającą wszystkie obiekty tak, jak zrealizował je Wykonawca, z zaznaczeniem lokalizacji, wymiarów i detali wykonanych robót. Dokumentacja musi być przygotowana zgodnie z aktualnie obowiązującymi przepisami prawa w Polsce.</w:t>
      </w:r>
    </w:p>
    <w:p w14:paraId="499D487C" w14:textId="77777777" w:rsidR="00B2452B" w:rsidRPr="0078153D" w:rsidRDefault="00B2452B" w:rsidP="000679A7">
      <w:pPr>
        <w:spacing w:line="240" w:lineRule="auto"/>
        <w:jc w:val="both"/>
        <w:rPr>
          <w:rFonts w:asciiTheme="minorHAnsi" w:eastAsia="Arial Narrow" w:hAnsiTheme="minorHAnsi" w:cstheme="minorHAnsi"/>
        </w:rPr>
      </w:pPr>
    </w:p>
    <w:p w14:paraId="47E126AB" w14:textId="77777777" w:rsidR="003A21E8" w:rsidRPr="0078153D" w:rsidRDefault="003A21E8" w:rsidP="000679A7">
      <w:pPr>
        <w:spacing w:line="240" w:lineRule="auto"/>
        <w:jc w:val="both"/>
        <w:rPr>
          <w:rFonts w:asciiTheme="minorHAnsi" w:eastAsia="Arial Narrow" w:hAnsiTheme="minorHAnsi" w:cstheme="minorHAnsi"/>
          <w:b/>
        </w:rPr>
      </w:pPr>
      <w:r w:rsidRPr="0078153D">
        <w:rPr>
          <w:rFonts w:asciiTheme="minorHAnsi" w:eastAsia="Arial Narrow" w:hAnsiTheme="minorHAnsi" w:cstheme="minorHAnsi"/>
          <w:b/>
        </w:rPr>
        <w:t>6.</w:t>
      </w:r>
      <w:r w:rsidRPr="0078153D">
        <w:rPr>
          <w:rFonts w:asciiTheme="minorHAnsi" w:eastAsia="Arial Narrow" w:hAnsiTheme="minorHAnsi" w:cstheme="minorHAnsi"/>
          <w:b/>
        </w:rPr>
        <w:tab/>
        <w:t>KONROLA JAKOŚCI ROBÓT</w:t>
      </w:r>
    </w:p>
    <w:p w14:paraId="2395402B"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6.1.</w:t>
      </w:r>
      <w:r w:rsidRPr="0078153D">
        <w:rPr>
          <w:rFonts w:asciiTheme="minorHAnsi" w:eastAsia="Arial Narrow" w:hAnsiTheme="minorHAnsi" w:cstheme="minorHAnsi"/>
          <w:bCs/>
        </w:rPr>
        <w:tab/>
        <w:t>Wymagania ogólne dotyczące kontroli jakości robót</w:t>
      </w:r>
    </w:p>
    <w:p w14:paraId="2FCB877D" w14:textId="77777777" w:rsidR="003A21E8" w:rsidRPr="0078153D" w:rsidRDefault="003A21E8" w:rsidP="000679A7">
      <w:pPr>
        <w:spacing w:line="240" w:lineRule="auto"/>
        <w:ind w:right="100"/>
        <w:jc w:val="both"/>
        <w:rPr>
          <w:rFonts w:asciiTheme="minorHAnsi" w:eastAsia="Arial Narrow" w:hAnsiTheme="minorHAnsi" w:cstheme="minorHAnsi"/>
        </w:rPr>
      </w:pPr>
      <w:r w:rsidRPr="0078153D">
        <w:rPr>
          <w:rFonts w:asciiTheme="minorHAnsi" w:eastAsia="Arial Narrow" w:hAnsiTheme="minorHAnsi" w:cstheme="minorHAnsi"/>
        </w:rPr>
        <w:t>Wykonawca jest odpowiedzialny za pełną kontrolę jakości robót i materiałów. Wykonawca zapewni odpowiedni system i środki techniczne do kontroli jakości robót na terenie i poza placem budowy. Wszystkie badania i pomiary będą przeprowadzone zgodnie z wymaganiami Norm lub Aprobat Technicznych przez jednostki posiadające odpowiednie uprawnienia budowlane.</w:t>
      </w:r>
    </w:p>
    <w:p w14:paraId="4037AF4C" w14:textId="77777777" w:rsidR="00B2452B" w:rsidRPr="0078153D" w:rsidRDefault="00B2452B" w:rsidP="000679A7">
      <w:pPr>
        <w:spacing w:line="240" w:lineRule="auto"/>
        <w:ind w:right="100"/>
        <w:jc w:val="both"/>
        <w:rPr>
          <w:rFonts w:asciiTheme="minorHAnsi" w:eastAsia="Arial Narrow" w:hAnsiTheme="minorHAnsi" w:cstheme="minorHAnsi"/>
        </w:rPr>
      </w:pPr>
    </w:p>
    <w:p w14:paraId="5412DFF6" w14:textId="77777777" w:rsidR="0078153D" w:rsidRPr="0078153D" w:rsidRDefault="0078153D" w:rsidP="000679A7">
      <w:pPr>
        <w:spacing w:line="240" w:lineRule="auto"/>
        <w:ind w:right="100"/>
        <w:jc w:val="both"/>
        <w:rPr>
          <w:rFonts w:asciiTheme="minorHAnsi" w:eastAsia="Arial Narrow" w:hAnsiTheme="minorHAnsi" w:cstheme="minorHAnsi"/>
        </w:rPr>
      </w:pPr>
    </w:p>
    <w:p w14:paraId="2E19A665" w14:textId="77777777" w:rsidR="003A21E8" w:rsidRPr="0078153D" w:rsidRDefault="003A21E8" w:rsidP="000679A7">
      <w:pPr>
        <w:spacing w:line="240" w:lineRule="auto"/>
        <w:jc w:val="both"/>
        <w:rPr>
          <w:rFonts w:asciiTheme="minorHAnsi" w:eastAsia="Arial Narrow" w:hAnsiTheme="minorHAnsi" w:cstheme="minorHAnsi"/>
          <w:b/>
        </w:rPr>
      </w:pPr>
      <w:r w:rsidRPr="0078153D">
        <w:rPr>
          <w:rFonts w:asciiTheme="minorHAnsi" w:eastAsia="Arial Narrow" w:hAnsiTheme="minorHAnsi" w:cstheme="minorHAnsi"/>
          <w:b/>
        </w:rPr>
        <w:lastRenderedPageBreak/>
        <w:t>7.</w:t>
      </w:r>
      <w:r w:rsidRPr="0078153D">
        <w:rPr>
          <w:rFonts w:asciiTheme="minorHAnsi" w:eastAsia="Arial Narrow" w:hAnsiTheme="minorHAnsi" w:cstheme="minorHAnsi"/>
          <w:b/>
        </w:rPr>
        <w:tab/>
        <w:t>PODSTAWA PŁATNOŚCI</w:t>
      </w:r>
    </w:p>
    <w:p w14:paraId="29113E52"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7.1.</w:t>
      </w:r>
      <w:r w:rsidRPr="0078153D">
        <w:rPr>
          <w:rFonts w:asciiTheme="minorHAnsi" w:eastAsia="Arial Narrow" w:hAnsiTheme="minorHAnsi" w:cstheme="minorHAnsi"/>
          <w:bCs/>
        </w:rPr>
        <w:tab/>
        <w:t xml:space="preserve">Wymagania ogólne dotyczące płatności </w:t>
      </w:r>
    </w:p>
    <w:p w14:paraId="15908A29"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podstawy płatności w ST „Wymagania ogólne”.</w:t>
      </w:r>
    </w:p>
    <w:p w14:paraId="48AC8E2A" w14:textId="77777777" w:rsidR="005D051E" w:rsidRPr="0078153D" w:rsidRDefault="005D051E" w:rsidP="000679A7">
      <w:pPr>
        <w:spacing w:line="240" w:lineRule="auto"/>
        <w:jc w:val="both"/>
        <w:rPr>
          <w:rFonts w:asciiTheme="minorHAnsi" w:eastAsia="Arial Narrow" w:hAnsiTheme="minorHAnsi" w:cstheme="minorHAnsi"/>
          <w:b/>
        </w:rPr>
      </w:pPr>
    </w:p>
    <w:p w14:paraId="65110D7A" w14:textId="0D77D17E" w:rsidR="003A21E8" w:rsidRPr="0078153D" w:rsidRDefault="003A21E8" w:rsidP="000679A7">
      <w:pPr>
        <w:spacing w:line="240" w:lineRule="auto"/>
        <w:jc w:val="both"/>
        <w:rPr>
          <w:rFonts w:asciiTheme="minorHAnsi" w:eastAsia="Arial Narrow" w:hAnsiTheme="minorHAnsi" w:cstheme="minorHAnsi"/>
          <w:b/>
        </w:rPr>
      </w:pPr>
      <w:r w:rsidRPr="0078153D">
        <w:rPr>
          <w:rFonts w:asciiTheme="minorHAnsi" w:eastAsia="Arial Narrow" w:hAnsiTheme="minorHAnsi" w:cstheme="minorHAnsi"/>
          <w:b/>
        </w:rPr>
        <w:t>8.</w:t>
      </w:r>
      <w:r w:rsidRPr="0078153D">
        <w:rPr>
          <w:rFonts w:asciiTheme="minorHAnsi" w:eastAsia="Arial Narrow" w:hAnsiTheme="minorHAnsi" w:cstheme="minorHAnsi"/>
          <w:b/>
        </w:rPr>
        <w:tab/>
        <w:t xml:space="preserve"> PRZEPISY ZWIĄZANE</w:t>
      </w:r>
    </w:p>
    <w:p w14:paraId="5A3EDF34" w14:textId="77777777" w:rsidR="003A21E8" w:rsidRPr="0078153D" w:rsidRDefault="003A21E8" w:rsidP="000679A7">
      <w:pPr>
        <w:spacing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8.1.</w:t>
      </w:r>
      <w:r w:rsidRPr="0078153D">
        <w:rPr>
          <w:rFonts w:asciiTheme="minorHAnsi" w:eastAsia="Arial Narrow" w:hAnsiTheme="minorHAnsi" w:cstheme="minorHAnsi"/>
          <w:bCs/>
        </w:rPr>
        <w:tab/>
        <w:t xml:space="preserve">Wymagania ogólne dotyczące przepisów związanych </w:t>
      </w:r>
    </w:p>
    <w:p w14:paraId="3905BE95"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przepisów związanych w ST „Wymagania ogólne”.</w:t>
      </w:r>
    </w:p>
    <w:p w14:paraId="2C6D3B2A"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Ponadto zastosowanie mają:</w:t>
      </w:r>
    </w:p>
    <w:p w14:paraId="75837659"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1. Ustawa z 17.05.1989r – Prawo geodezyjne i kartograficzne (Dz. U. Nr 30, poz.163 z późniejszymi zmianami).  </w:t>
      </w:r>
    </w:p>
    <w:p w14:paraId="4F602818" w14:textId="77777777" w:rsidR="003A21E8" w:rsidRPr="0078153D" w:rsidRDefault="003A21E8" w:rsidP="000679A7">
      <w:pPr>
        <w:spacing w:line="240" w:lineRule="auto"/>
        <w:jc w:val="both"/>
        <w:rPr>
          <w:rFonts w:asciiTheme="minorHAnsi" w:eastAsia="Arial Narrow" w:hAnsiTheme="minorHAnsi" w:cstheme="minorHAnsi"/>
        </w:rPr>
      </w:pPr>
      <w:r w:rsidRPr="0078153D">
        <w:rPr>
          <w:rFonts w:asciiTheme="minorHAnsi" w:eastAsia="Arial Narrow" w:hAnsiTheme="minorHAnsi" w:cstheme="minorHAnsi"/>
        </w:rPr>
        <w:t>2. Rozporządzenie Ministra Spraw Wewnętrznych i Administracji z dnia 9 listopada 2011 r. w sprawie standardów technicznych wykonywania geodezyjnych pomiarów sytuacyjnych i wysokościowych oraz opracowywania i przekazywania wyników tych pomiarów do państwowego zasobu geodezyjnego i kartograficznego (Dz.U.2011.263.1572).</w:t>
      </w:r>
    </w:p>
    <w:p w14:paraId="380D8646" w14:textId="5CE69B45" w:rsidR="003B4BD3" w:rsidRPr="0078153D" w:rsidRDefault="003B4BD3" w:rsidP="003B4BD3">
      <w:pPr>
        <w:spacing w:line="240" w:lineRule="auto"/>
        <w:jc w:val="both"/>
        <w:rPr>
          <w:rFonts w:asciiTheme="minorHAnsi" w:hAnsiTheme="minorHAnsi" w:cstheme="minorHAnsi"/>
        </w:rPr>
      </w:pPr>
      <w:r w:rsidRPr="0078153D">
        <w:rPr>
          <w:rFonts w:asciiTheme="minorHAnsi" w:eastAsia="Arial Narrow" w:hAnsiTheme="minorHAnsi" w:cstheme="minorHAnsi"/>
        </w:rPr>
        <w:t xml:space="preserve">3. </w:t>
      </w:r>
      <w:r w:rsidRPr="0078153D">
        <w:rPr>
          <w:rFonts w:asciiTheme="minorHAnsi" w:hAnsiTheme="minorHAnsi" w:cstheme="minorHAnsi"/>
        </w:rPr>
        <w:t xml:space="preserve">Umowa zawarta pomiędzy Wykonawcą a Zamawiającym wraz z harmonogramem robót. </w:t>
      </w:r>
    </w:p>
    <w:p w14:paraId="3C694978" w14:textId="79E51021" w:rsidR="003B4BD3" w:rsidRPr="0078153D" w:rsidRDefault="003B4BD3" w:rsidP="000679A7">
      <w:pPr>
        <w:spacing w:line="240" w:lineRule="auto"/>
        <w:jc w:val="both"/>
        <w:rPr>
          <w:rFonts w:asciiTheme="minorHAnsi" w:eastAsia="Arial Narrow" w:hAnsiTheme="minorHAnsi" w:cstheme="minorHAnsi"/>
        </w:rPr>
      </w:pPr>
    </w:p>
    <w:p w14:paraId="36EF12FC" w14:textId="77777777" w:rsidR="003A21E8" w:rsidRPr="0078153D" w:rsidRDefault="003A21E8" w:rsidP="000679A7">
      <w:pPr>
        <w:spacing w:line="240" w:lineRule="auto"/>
        <w:jc w:val="both"/>
        <w:rPr>
          <w:rFonts w:asciiTheme="minorHAnsi" w:eastAsia="Arial Narrow" w:hAnsiTheme="minorHAnsi" w:cstheme="minorHAnsi"/>
          <w:sz w:val="20"/>
          <w:szCs w:val="20"/>
        </w:rPr>
      </w:pPr>
    </w:p>
    <w:p w14:paraId="0CB82777" w14:textId="77777777" w:rsidR="003A21E8" w:rsidRPr="0078153D" w:rsidRDefault="003A21E8" w:rsidP="000679A7">
      <w:pPr>
        <w:spacing w:line="240" w:lineRule="auto"/>
        <w:jc w:val="both"/>
        <w:rPr>
          <w:rFonts w:asciiTheme="minorHAnsi" w:eastAsia="Arial Narrow" w:hAnsiTheme="minorHAnsi" w:cstheme="minorHAnsi"/>
          <w:sz w:val="20"/>
          <w:szCs w:val="20"/>
        </w:rPr>
      </w:pPr>
    </w:p>
    <w:p w14:paraId="0FCEB283" w14:textId="77777777" w:rsidR="003A21E8" w:rsidRPr="0078153D" w:rsidRDefault="003A21E8" w:rsidP="000679A7">
      <w:pPr>
        <w:spacing w:line="240" w:lineRule="auto"/>
        <w:jc w:val="both"/>
        <w:rPr>
          <w:rFonts w:asciiTheme="minorHAnsi" w:eastAsia="Arial Narrow" w:hAnsiTheme="minorHAnsi" w:cstheme="minorHAnsi"/>
          <w:sz w:val="20"/>
          <w:szCs w:val="20"/>
        </w:rPr>
      </w:pPr>
    </w:p>
    <w:p w14:paraId="07A2FA80" w14:textId="77777777" w:rsidR="003A21E8" w:rsidRPr="0078153D" w:rsidRDefault="003A21E8" w:rsidP="000679A7">
      <w:pPr>
        <w:pBdr>
          <w:bottom w:val="single" w:sz="4" w:space="1" w:color="000000"/>
        </w:pBdr>
        <w:spacing w:line="240" w:lineRule="auto"/>
        <w:rPr>
          <w:rFonts w:asciiTheme="minorHAnsi" w:eastAsia="Arial Narrow" w:hAnsiTheme="minorHAnsi" w:cstheme="minorHAnsi"/>
          <w:sz w:val="20"/>
          <w:szCs w:val="20"/>
        </w:rPr>
      </w:pPr>
    </w:p>
    <w:p w14:paraId="1270A8BD" w14:textId="77777777" w:rsidR="003A21E8" w:rsidRPr="0078153D" w:rsidRDefault="003A21E8" w:rsidP="000679A7">
      <w:pPr>
        <w:pBdr>
          <w:bottom w:val="single" w:sz="4" w:space="1" w:color="000000"/>
        </w:pBdr>
        <w:spacing w:line="240" w:lineRule="auto"/>
        <w:rPr>
          <w:rFonts w:asciiTheme="minorHAnsi" w:eastAsia="Arial Narrow" w:hAnsiTheme="minorHAnsi" w:cstheme="minorHAnsi"/>
          <w:b/>
          <w:sz w:val="20"/>
          <w:szCs w:val="20"/>
        </w:rPr>
      </w:pPr>
    </w:p>
    <w:p w14:paraId="5E38049C" w14:textId="77777777" w:rsidR="00442D0C" w:rsidRPr="0078153D" w:rsidRDefault="00442D0C" w:rsidP="000679A7">
      <w:pPr>
        <w:pBdr>
          <w:bottom w:val="single" w:sz="4" w:space="1" w:color="000000"/>
        </w:pBdr>
        <w:spacing w:line="240" w:lineRule="auto"/>
        <w:rPr>
          <w:rFonts w:asciiTheme="minorHAnsi" w:eastAsia="Arial Narrow" w:hAnsiTheme="minorHAnsi" w:cstheme="minorHAnsi"/>
          <w:b/>
          <w:sz w:val="20"/>
          <w:szCs w:val="20"/>
        </w:rPr>
      </w:pPr>
    </w:p>
    <w:p w14:paraId="0010A4BB" w14:textId="77777777" w:rsidR="000679A7" w:rsidRPr="0078153D" w:rsidRDefault="000679A7" w:rsidP="000679A7">
      <w:pPr>
        <w:pBdr>
          <w:bottom w:val="single" w:sz="4" w:space="1" w:color="000000"/>
        </w:pBdr>
        <w:spacing w:line="240" w:lineRule="auto"/>
        <w:rPr>
          <w:rFonts w:asciiTheme="minorHAnsi" w:eastAsia="Arial Narrow" w:hAnsiTheme="minorHAnsi" w:cstheme="minorHAnsi"/>
          <w:b/>
          <w:sz w:val="20"/>
          <w:szCs w:val="20"/>
        </w:rPr>
      </w:pPr>
    </w:p>
    <w:p w14:paraId="389C0EA2" w14:textId="77777777" w:rsidR="000679A7" w:rsidRPr="0078153D" w:rsidRDefault="000679A7" w:rsidP="000679A7">
      <w:pPr>
        <w:pBdr>
          <w:bottom w:val="single" w:sz="4" w:space="1" w:color="000000"/>
        </w:pBdr>
        <w:spacing w:line="240" w:lineRule="auto"/>
        <w:rPr>
          <w:rFonts w:asciiTheme="minorHAnsi" w:eastAsia="Arial Narrow" w:hAnsiTheme="minorHAnsi" w:cstheme="minorHAnsi"/>
          <w:b/>
          <w:sz w:val="20"/>
          <w:szCs w:val="20"/>
        </w:rPr>
      </w:pPr>
    </w:p>
    <w:p w14:paraId="16BA3CFC" w14:textId="77777777" w:rsidR="000679A7" w:rsidRPr="0078153D" w:rsidRDefault="000679A7" w:rsidP="000679A7">
      <w:pPr>
        <w:pBdr>
          <w:bottom w:val="single" w:sz="4" w:space="1" w:color="000000"/>
        </w:pBdr>
        <w:spacing w:line="240" w:lineRule="auto"/>
        <w:rPr>
          <w:rFonts w:asciiTheme="minorHAnsi" w:eastAsia="Arial Narrow" w:hAnsiTheme="minorHAnsi" w:cstheme="minorHAnsi"/>
          <w:b/>
          <w:sz w:val="20"/>
          <w:szCs w:val="20"/>
        </w:rPr>
      </w:pPr>
    </w:p>
    <w:p w14:paraId="13AC1933" w14:textId="77777777" w:rsidR="000679A7" w:rsidRPr="0078153D" w:rsidRDefault="000679A7" w:rsidP="000679A7">
      <w:pPr>
        <w:pBdr>
          <w:bottom w:val="single" w:sz="4" w:space="1" w:color="000000"/>
        </w:pBdr>
        <w:spacing w:line="240" w:lineRule="auto"/>
        <w:rPr>
          <w:rFonts w:asciiTheme="minorHAnsi" w:eastAsia="Arial Narrow" w:hAnsiTheme="minorHAnsi" w:cstheme="minorHAnsi"/>
          <w:b/>
          <w:sz w:val="20"/>
          <w:szCs w:val="20"/>
        </w:rPr>
      </w:pPr>
    </w:p>
    <w:p w14:paraId="37ADBFC5" w14:textId="77777777" w:rsidR="000679A7" w:rsidRPr="0078153D" w:rsidRDefault="000679A7" w:rsidP="000679A7">
      <w:pPr>
        <w:pBdr>
          <w:bottom w:val="single" w:sz="4" w:space="1" w:color="000000"/>
        </w:pBdr>
        <w:spacing w:line="240" w:lineRule="auto"/>
        <w:rPr>
          <w:rFonts w:asciiTheme="minorHAnsi" w:eastAsia="Arial Narrow" w:hAnsiTheme="minorHAnsi" w:cstheme="minorHAnsi"/>
          <w:b/>
          <w:sz w:val="20"/>
          <w:szCs w:val="20"/>
        </w:rPr>
      </w:pPr>
    </w:p>
    <w:p w14:paraId="426D7CED" w14:textId="77777777" w:rsidR="000679A7" w:rsidRPr="0078153D" w:rsidRDefault="000679A7" w:rsidP="000679A7">
      <w:pPr>
        <w:pBdr>
          <w:bottom w:val="single" w:sz="4" w:space="1" w:color="000000"/>
        </w:pBdr>
        <w:spacing w:line="240" w:lineRule="auto"/>
        <w:rPr>
          <w:rFonts w:asciiTheme="minorHAnsi" w:eastAsia="Arial Narrow" w:hAnsiTheme="minorHAnsi" w:cstheme="minorHAnsi"/>
          <w:b/>
          <w:sz w:val="20"/>
          <w:szCs w:val="20"/>
        </w:rPr>
      </w:pPr>
    </w:p>
    <w:p w14:paraId="2B633EBB" w14:textId="77777777" w:rsidR="000679A7" w:rsidRPr="0078153D" w:rsidRDefault="000679A7" w:rsidP="000679A7">
      <w:pPr>
        <w:pBdr>
          <w:bottom w:val="single" w:sz="4" w:space="1" w:color="000000"/>
        </w:pBdr>
        <w:spacing w:line="240" w:lineRule="auto"/>
        <w:rPr>
          <w:rFonts w:asciiTheme="minorHAnsi" w:eastAsia="Arial Narrow" w:hAnsiTheme="minorHAnsi" w:cstheme="minorHAnsi"/>
          <w:b/>
          <w:sz w:val="20"/>
          <w:szCs w:val="20"/>
        </w:rPr>
      </w:pPr>
    </w:p>
    <w:p w14:paraId="125BBC37" w14:textId="77777777" w:rsidR="00892E99" w:rsidRPr="0078153D" w:rsidRDefault="00892E99" w:rsidP="000679A7">
      <w:pPr>
        <w:pBdr>
          <w:bottom w:val="single" w:sz="4" w:space="1" w:color="000000"/>
        </w:pBdr>
        <w:spacing w:line="240" w:lineRule="auto"/>
        <w:rPr>
          <w:rFonts w:asciiTheme="minorHAnsi" w:eastAsia="Arial Narrow" w:hAnsiTheme="minorHAnsi" w:cstheme="minorHAnsi"/>
          <w:b/>
          <w:sz w:val="20"/>
          <w:szCs w:val="20"/>
        </w:rPr>
      </w:pPr>
    </w:p>
    <w:p w14:paraId="114734E6" w14:textId="77777777" w:rsidR="00442D0C" w:rsidRPr="0078153D" w:rsidRDefault="00442D0C" w:rsidP="000679A7">
      <w:pPr>
        <w:pBdr>
          <w:bottom w:val="single" w:sz="4" w:space="1" w:color="000000"/>
        </w:pBdr>
        <w:spacing w:line="240" w:lineRule="auto"/>
        <w:rPr>
          <w:rFonts w:asciiTheme="minorHAnsi" w:eastAsia="Arial Narrow" w:hAnsiTheme="minorHAnsi" w:cstheme="minorHAnsi"/>
          <w:b/>
          <w:sz w:val="20"/>
          <w:szCs w:val="20"/>
        </w:rPr>
      </w:pPr>
    </w:p>
    <w:p w14:paraId="20D0CB09" w14:textId="77777777" w:rsidR="009352BA" w:rsidRPr="0078153D" w:rsidRDefault="009352BA"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lastRenderedPageBreak/>
        <w:t>SPECYFIKACJA TECHNICZNA</w:t>
      </w:r>
    </w:p>
    <w:p w14:paraId="0509D138" w14:textId="77777777" w:rsidR="009352BA" w:rsidRPr="0078153D" w:rsidRDefault="009352BA"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WYKONANIA I ODBIORU ROBÓT</w:t>
      </w:r>
    </w:p>
    <w:p w14:paraId="6362CCFE" w14:textId="2712225F" w:rsidR="009352BA" w:rsidRPr="0078153D" w:rsidRDefault="009352BA" w:rsidP="000679A7">
      <w:pPr>
        <w:spacing w:after="0" w:line="240" w:lineRule="auto"/>
        <w:jc w:val="center"/>
        <w:rPr>
          <w:rFonts w:asciiTheme="minorHAnsi" w:eastAsia="Arial Narrow" w:hAnsiTheme="minorHAnsi" w:cstheme="minorHAnsi"/>
          <w:b/>
          <w:sz w:val="24"/>
          <w:szCs w:val="24"/>
        </w:rPr>
      </w:pPr>
      <w:r w:rsidRPr="0078153D">
        <w:rPr>
          <w:rFonts w:asciiTheme="minorHAnsi" w:hAnsiTheme="minorHAnsi" w:cstheme="minorHAnsi"/>
          <w:b/>
          <w:bCs/>
          <w:sz w:val="24"/>
          <w:szCs w:val="24"/>
        </w:rPr>
        <w:t>ST-0</w:t>
      </w:r>
      <w:r w:rsidR="003B4BD3" w:rsidRPr="0078153D">
        <w:rPr>
          <w:rFonts w:asciiTheme="minorHAnsi" w:hAnsiTheme="minorHAnsi" w:cstheme="minorHAnsi"/>
          <w:b/>
          <w:bCs/>
          <w:sz w:val="24"/>
          <w:szCs w:val="24"/>
        </w:rPr>
        <w:t>4</w:t>
      </w:r>
      <w:r w:rsidRPr="0078153D">
        <w:rPr>
          <w:rFonts w:asciiTheme="minorHAnsi" w:hAnsiTheme="minorHAnsi" w:cstheme="minorHAnsi"/>
          <w:b/>
          <w:bCs/>
          <w:sz w:val="24"/>
          <w:szCs w:val="24"/>
        </w:rPr>
        <w:t xml:space="preserve"> </w:t>
      </w:r>
      <w:r w:rsidRPr="0078153D">
        <w:rPr>
          <w:rFonts w:asciiTheme="minorHAnsi" w:eastAsia="Arial Narrow" w:hAnsiTheme="minorHAnsi" w:cstheme="minorHAnsi"/>
          <w:b/>
          <w:sz w:val="24"/>
          <w:szCs w:val="24"/>
        </w:rPr>
        <w:t>Montaż  wyposażenia terenu</w:t>
      </w:r>
    </w:p>
    <w:p w14:paraId="63DD9399" w14:textId="77777777" w:rsidR="00892E99" w:rsidRPr="0078153D" w:rsidRDefault="00892E99" w:rsidP="000679A7">
      <w:pPr>
        <w:spacing w:after="0" w:line="240" w:lineRule="auto"/>
        <w:jc w:val="center"/>
        <w:rPr>
          <w:rFonts w:asciiTheme="minorHAnsi" w:eastAsia="Arial Narrow" w:hAnsiTheme="minorHAnsi" w:cstheme="minorHAnsi"/>
          <w:b/>
          <w:sz w:val="24"/>
          <w:szCs w:val="24"/>
        </w:rPr>
      </w:pPr>
    </w:p>
    <w:p w14:paraId="7BA22992" w14:textId="77777777" w:rsidR="009352BA" w:rsidRPr="0078153D" w:rsidRDefault="009352BA" w:rsidP="000679A7">
      <w:pPr>
        <w:spacing w:after="0" w:line="240" w:lineRule="auto"/>
        <w:jc w:val="center"/>
        <w:rPr>
          <w:rFonts w:asciiTheme="minorHAnsi" w:hAnsiTheme="minorHAnsi" w:cstheme="minorHAnsi"/>
          <w:sz w:val="24"/>
          <w:szCs w:val="24"/>
        </w:rPr>
      </w:pPr>
      <w:r w:rsidRPr="0078153D">
        <w:rPr>
          <w:rFonts w:asciiTheme="minorHAnsi" w:eastAsia="Arial Narrow" w:hAnsiTheme="minorHAnsi" w:cstheme="minorHAnsi"/>
          <w:b/>
          <w:sz w:val="24"/>
          <w:szCs w:val="24"/>
        </w:rPr>
        <w:t xml:space="preserve">Kod CPV – </w:t>
      </w:r>
      <w:r w:rsidRPr="0078153D">
        <w:rPr>
          <w:rFonts w:asciiTheme="minorHAnsi" w:hAnsiTheme="minorHAnsi" w:cstheme="minorHAnsi"/>
          <w:b/>
          <w:sz w:val="24"/>
          <w:szCs w:val="24"/>
        </w:rPr>
        <w:t xml:space="preserve">45.11.27.20-8 </w:t>
      </w:r>
      <w:r w:rsidRPr="0078153D">
        <w:rPr>
          <w:rFonts w:asciiTheme="minorHAnsi" w:hAnsiTheme="minorHAnsi" w:cstheme="minorHAnsi"/>
          <w:sz w:val="24"/>
          <w:szCs w:val="24"/>
        </w:rPr>
        <w:t>Roboty w zakresie kształtowania terenów sportowych i rekreacyjnych</w:t>
      </w:r>
    </w:p>
    <w:p w14:paraId="64AC069E" w14:textId="605F1B77" w:rsidR="009352BA" w:rsidRPr="0078153D" w:rsidRDefault="009352BA" w:rsidP="000679A7">
      <w:pPr>
        <w:spacing w:after="0" w:line="240" w:lineRule="auto"/>
        <w:jc w:val="center"/>
        <w:rPr>
          <w:rFonts w:asciiTheme="minorHAnsi" w:eastAsia="Arial Narrow" w:hAnsiTheme="minorHAnsi" w:cstheme="minorHAnsi"/>
          <w:b/>
        </w:rPr>
      </w:pPr>
    </w:p>
    <w:p w14:paraId="5215D536" w14:textId="77777777" w:rsidR="003A21E8" w:rsidRPr="0078153D" w:rsidRDefault="003A21E8" w:rsidP="000679A7">
      <w:pPr>
        <w:spacing w:after="0" w:line="240" w:lineRule="auto"/>
        <w:jc w:val="center"/>
        <w:rPr>
          <w:rFonts w:asciiTheme="minorHAnsi" w:eastAsia="Arial Narrow" w:hAnsiTheme="minorHAnsi" w:cstheme="minorHAnsi"/>
          <w:b/>
          <w:sz w:val="20"/>
          <w:szCs w:val="20"/>
        </w:rPr>
      </w:pPr>
    </w:p>
    <w:p w14:paraId="718B1A41"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1.</w:t>
      </w:r>
      <w:r w:rsidRPr="0078153D">
        <w:rPr>
          <w:rFonts w:asciiTheme="minorHAnsi" w:eastAsia="Arial Narrow" w:hAnsiTheme="minorHAnsi" w:cstheme="minorHAnsi"/>
          <w:b/>
        </w:rPr>
        <w:tab/>
        <w:t>Wstęp</w:t>
      </w:r>
    </w:p>
    <w:p w14:paraId="0F4E090A"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1.1.</w:t>
      </w:r>
      <w:r w:rsidRPr="0078153D">
        <w:rPr>
          <w:rFonts w:asciiTheme="minorHAnsi" w:eastAsia="Arial Narrow" w:hAnsiTheme="minorHAnsi" w:cstheme="minorHAnsi"/>
          <w:bCs/>
        </w:rPr>
        <w:tab/>
        <w:t>Przedmiot SST</w:t>
      </w:r>
    </w:p>
    <w:p w14:paraId="3FBD885F" w14:textId="0E6A9B1A" w:rsidR="003A21E8" w:rsidRPr="0078153D" w:rsidRDefault="003A21E8" w:rsidP="000679A7">
      <w:pPr>
        <w:spacing w:after="0" w:line="240" w:lineRule="auto"/>
        <w:ind w:firstLine="426"/>
        <w:jc w:val="both"/>
        <w:rPr>
          <w:rFonts w:asciiTheme="minorHAnsi" w:hAnsiTheme="minorHAnsi" w:cstheme="minorHAnsi"/>
        </w:rPr>
      </w:pPr>
      <w:r w:rsidRPr="0078153D">
        <w:rPr>
          <w:rFonts w:asciiTheme="minorHAnsi" w:eastAsia="Arial Narrow" w:hAnsiTheme="minorHAnsi" w:cstheme="minorHAnsi"/>
        </w:rPr>
        <w:t xml:space="preserve">Przedmiotem niniejszej specyfikacji technicznej (SST) są wymagania dotyczące wykonania i odbioru robót związanych z realizacją zadania inwestycyjnego pn.: </w:t>
      </w:r>
      <w:r w:rsidR="009C1441" w:rsidRPr="0078153D">
        <w:rPr>
          <w:rFonts w:asciiTheme="minorHAnsi" w:hAnsiTheme="minorHAnsi" w:cstheme="minorHAnsi"/>
        </w:rPr>
        <w:t>Modernizacja wielofunkcyjnego kompleksu sportowego przy Szkole Podstawowej nr 4 w Elblągu przy ul. Mickiewicza 41</w:t>
      </w:r>
    </w:p>
    <w:p w14:paraId="67918551"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1.2.</w:t>
      </w:r>
      <w:r w:rsidRPr="0078153D">
        <w:rPr>
          <w:rFonts w:asciiTheme="minorHAnsi" w:eastAsia="Arial Narrow" w:hAnsiTheme="minorHAnsi" w:cstheme="minorHAnsi"/>
        </w:rPr>
        <w:tab/>
        <w:t>Zakres stosowania SST</w:t>
      </w:r>
    </w:p>
    <w:p w14:paraId="54B45E4C"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SST jest  stosowana  jako  dokument  przetargowy  i  kontraktowy  przy  zlecaniu i realizacji robót wymienionych w punkcie 1.1.</w:t>
      </w:r>
    </w:p>
    <w:p w14:paraId="5CC6B8DD"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1.3.</w:t>
      </w:r>
      <w:r w:rsidRPr="0078153D">
        <w:rPr>
          <w:rFonts w:asciiTheme="minorHAnsi" w:eastAsia="Arial Narrow" w:hAnsiTheme="minorHAnsi" w:cstheme="minorHAnsi"/>
        </w:rPr>
        <w:tab/>
        <w:t>Zakres robót objętych SST</w:t>
      </w:r>
    </w:p>
    <w:p w14:paraId="4EAEEE5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Przedmiotem specyfikacji technicznej (SST) są wymagania dotyczące wykonania i odbioru robót budowlanych w zakresie montażu urządzeń rekreacyjnych i elementów małej architektury i w lokalizacji określonej w pkt.1.1.</w:t>
      </w:r>
    </w:p>
    <w:p w14:paraId="2D7647F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Zakres niniejszej specyfikacji obejmuje montaż:</w:t>
      </w:r>
    </w:p>
    <w:p w14:paraId="2DB28DF1"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elementy małej architektury – zgodnie z dokumentacją projektową</w:t>
      </w:r>
    </w:p>
    <w:p w14:paraId="24C575ED"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1.3.1.</w:t>
      </w:r>
      <w:r w:rsidRPr="0078153D">
        <w:rPr>
          <w:rFonts w:asciiTheme="minorHAnsi" w:eastAsia="Arial Narrow" w:hAnsiTheme="minorHAnsi" w:cstheme="minorHAnsi"/>
        </w:rPr>
        <w:tab/>
        <w:t>Roboty ziemne</w:t>
      </w:r>
    </w:p>
    <w:p w14:paraId="4649D99E"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Roboty ziemne-wykopy „odkryte” wykonywane będą jako szerokoprzestrzenne, grunt z wykopów należy przetransportować na odpowiednie miejsce odkładu (do 3 km).</w:t>
      </w:r>
    </w:p>
    <w:p w14:paraId="7EF4691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1.4.</w:t>
      </w:r>
      <w:r w:rsidRPr="0078153D">
        <w:rPr>
          <w:rFonts w:asciiTheme="minorHAnsi" w:eastAsia="Arial Narrow" w:hAnsiTheme="minorHAnsi" w:cstheme="minorHAnsi"/>
        </w:rPr>
        <w:tab/>
        <w:t>Informacje o terenie budowy</w:t>
      </w:r>
    </w:p>
    <w:p w14:paraId="016FD7E5" w14:textId="77777777" w:rsidR="003A21E8" w:rsidRPr="0078153D" w:rsidRDefault="003A21E8" w:rsidP="000679A7">
      <w:pPr>
        <w:tabs>
          <w:tab w:val="left" w:pos="426"/>
        </w:tabs>
        <w:spacing w:after="0" w:line="240" w:lineRule="auto"/>
        <w:jc w:val="both"/>
        <w:rPr>
          <w:rFonts w:asciiTheme="minorHAnsi" w:hAnsiTheme="minorHAnsi" w:cstheme="minorHAnsi"/>
        </w:rPr>
      </w:pPr>
      <w:proofErr w:type="spellStart"/>
      <w:r w:rsidRPr="0078153D">
        <w:rPr>
          <w:rFonts w:asciiTheme="minorHAnsi" w:hAnsiTheme="minorHAnsi" w:cstheme="minorHAnsi"/>
        </w:rPr>
        <w:t>J.w</w:t>
      </w:r>
      <w:proofErr w:type="spellEnd"/>
      <w:r w:rsidRPr="0078153D">
        <w:rPr>
          <w:rFonts w:asciiTheme="minorHAnsi" w:hAnsiTheme="minorHAnsi" w:cstheme="minorHAnsi"/>
        </w:rPr>
        <w:t>.</w:t>
      </w:r>
    </w:p>
    <w:p w14:paraId="3ABA2583" w14:textId="77777777" w:rsidR="003A21E8" w:rsidRPr="0078153D" w:rsidRDefault="003A21E8" w:rsidP="000679A7">
      <w:pPr>
        <w:spacing w:after="0" w:line="240" w:lineRule="auto"/>
        <w:jc w:val="both"/>
        <w:rPr>
          <w:rFonts w:asciiTheme="minorHAnsi" w:eastAsia="Arial Narrow" w:hAnsiTheme="minorHAnsi" w:cstheme="minorHAnsi"/>
        </w:rPr>
      </w:pPr>
    </w:p>
    <w:p w14:paraId="123DEAB6"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2.</w:t>
      </w:r>
      <w:r w:rsidRPr="0078153D">
        <w:rPr>
          <w:rFonts w:asciiTheme="minorHAnsi" w:eastAsia="Arial Narrow" w:hAnsiTheme="minorHAnsi" w:cstheme="minorHAnsi"/>
          <w:b/>
        </w:rPr>
        <w:tab/>
        <w:t>MATERIAŁY</w:t>
      </w:r>
    </w:p>
    <w:p w14:paraId="0576ADF9"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2.1</w:t>
      </w:r>
      <w:r w:rsidRPr="0078153D">
        <w:rPr>
          <w:rFonts w:asciiTheme="minorHAnsi" w:eastAsia="Arial Narrow" w:hAnsiTheme="minorHAnsi" w:cstheme="minorHAnsi"/>
          <w:bCs/>
        </w:rPr>
        <w:tab/>
        <w:t>Wymagania ogólne dotyczące materiałów</w:t>
      </w:r>
    </w:p>
    <w:p w14:paraId="34FCDE6F"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materiałów podano w ST „Wymagania ogólne”.</w:t>
      </w:r>
    </w:p>
    <w:p w14:paraId="3E4BBD57"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2.2</w:t>
      </w:r>
      <w:r w:rsidRPr="0078153D">
        <w:rPr>
          <w:rFonts w:asciiTheme="minorHAnsi" w:eastAsia="Arial Narrow" w:hAnsiTheme="minorHAnsi" w:cstheme="minorHAnsi"/>
          <w:bCs/>
        </w:rPr>
        <w:tab/>
        <w:t>Wymagania szczegółowe dotyczące materiałów</w:t>
      </w:r>
    </w:p>
    <w:p w14:paraId="7AAB8852" w14:textId="77777777" w:rsidR="003A21E8" w:rsidRPr="0078153D" w:rsidRDefault="003A21E8" w:rsidP="000679A7">
      <w:pPr>
        <w:pStyle w:val="Akapitzlist"/>
        <w:numPr>
          <w:ilvl w:val="0"/>
          <w:numId w:val="13"/>
        </w:numPr>
        <w:suppressAutoHyphens/>
        <w:spacing w:line="240" w:lineRule="auto"/>
        <w:ind w:left="284" w:hanging="284"/>
        <w:jc w:val="both"/>
        <w:rPr>
          <w:rFonts w:asciiTheme="minorHAnsi" w:hAnsiTheme="minorHAnsi" w:cstheme="minorHAnsi"/>
        </w:rPr>
      </w:pPr>
      <w:r w:rsidRPr="0078153D">
        <w:rPr>
          <w:rFonts w:asciiTheme="minorHAnsi" w:hAnsiTheme="minorHAnsi" w:cstheme="minorHAnsi"/>
        </w:rPr>
        <w:t>Elementy powinny być wykonane z bezpiecznych i trwałych materiałów zabezpieczonych przed destrukcyjnym działaniem czynników atmosferycznych (korozją). Szczegółowa specyfikacja materiałowa urządzeń zawarta jest w kartach technicznych.</w:t>
      </w:r>
    </w:p>
    <w:p w14:paraId="2199AA33" w14:textId="77777777" w:rsidR="003A21E8" w:rsidRPr="0078153D" w:rsidRDefault="003A21E8" w:rsidP="000679A7">
      <w:pPr>
        <w:pStyle w:val="Akapitzlist"/>
        <w:numPr>
          <w:ilvl w:val="0"/>
          <w:numId w:val="13"/>
        </w:numPr>
        <w:suppressAutoHyphens/>
        <w:spacing w:line="240" w:lineRule="auto"/>
        <w:ind w:left="284" w:hanging="284"/>
        <w:jc w:val="both"/>
        <w:rPr>
          <w:rFonts w:asciiTheme="minorHAnsi" w:hAnsiTheme="minorHAnsi" w:cstheme="minorHAnsi"/>
        </w:rPr>
      </w:pPr>
      <w:r w:rsidRPr="0078153D">
        <w:rPr>
          <w:rFonts w:asciiTheme="minorHAnsi" w:hAnsiTheme="minorHAnsi" w:cstheme="minorHAnsi"/>
        </w:rPr>
        <w:t>Nie dopuszcza się zastosowania gorszej jakości zamienników projektowanej małej architektury.</w:t>
      </w:r>
    </w:p>
    <w:p w14:paraId="1F233C79" w14:textId="77777777" w:rsidR="003A21E8" w:rsidRPr="0078153D" w:rsidRDefault="003A21E8" w:rsidP="000679A7">
      <w:pPr>
        <w:pStyle w:val="Akapitzlist"/>
        <w:numPr>
          <w:ilvl w:val="0"/>
          <w:numId w:val="13"/>
        </w:numPr>
        <w:suppressAutoHyphens/>
        <w:spacing w:line="240" w:lineRule="auto"/>
        <w:ind w:left="284" w:hanging="284"/>
        <w:jc w:val="both"/>
        <w:rPr>
          <w:rFonts w:asciiTheme="minorHAnsi" w:hAnsiTheme="minorHAnsi" w:cstheme="minorHAnsi"/>
          <w:bCs/>
        </w:rPr>
      </w:pPr>
      <w:r w:rsidRPr="0078153D">
        <w:rPr>
          <w:rFonts w:asciiTheme="minorHAnsi" w:hAnsiTheme="minorHAnsi" w:cstheme="minorHAnsi"/>
          <w:bCs/>
        </w:rPr>
        <w:t>Dopuszcza się zastosowanie materiałów równoważnych pod względem funkcjonalnym, technologicznym, technicznym i ekonomicznym, w stosunku do opisanych/przedstawionych w projekcie.</w:t>
      </w:r>
    </w:p>
    <w:p w14:paraId="25D3AE8C" w14:textId="77777777" w:rsidR="003A21E8" w:rsidRPr="0078153D" w:rsidRDefault="003A21E8" w:rsidP="000679A7">
      <w:pPr>
        <w:pStyle w:val="Akapitzlist"/>
        <w:numPr>
          <w:ilvl w:val="0"/>
          <w:numId w:val="13"/>
        </w:numPr>
        <w:suppressAutoHyphens/>
        <w:spacing w:line="240" w:lineRule="auto"/>
        <w:ind w:left="284" w:hanging="284"/>
        <w:jc w:val="both"/>
        <w:rPr>
          <w:rFonts w:asciiTheme="minorHAnsi" w:hAnsiTheme="minorHAnsi" w:cstheme="minorHAnsi"/>
        </w:rPr>
      </w:pPr>
      <w:r w:rsidRPr="0078153D">
        <w:rPr>
          <w:rFonts w:asciiTheme="minorHAnsi" w:hAnsiTheme="minorHAnsi" w:cstheme="minorHAnsi"/>
        </w:rPr>
        <w:t>Projektowany sprzęt musi posiadać odpowiednie certyfikaty i być zgodny z Polskimi Normami oraz warunkami bezpieczeństwa określonymi w przepisach o ogólnym bezpieczeństwie produktów.</w:t>
      </w:r>
    </w:p>
    <w:p w14:paraId="44DBFA5D" w14:textId="77777777" w:rsidR="003A21E8" w:rsidRPr="0078153D" w:rsidRDefault="003A21E8" w:rsidP="000679A7">
      <w:pPr>
        <w:pStyle w:val="Akapitzlist"/>
        <w:numPr>
          <w:ilvl w:val="0"/>
          <w:numId w:val="13"/>
        </w:numPr>
        <w:suppressAutoHyphens/>
        <w:spacing w:line="240" w:lineRule="auto"/>
        <w:ind w:left="284" w:hanging="284"/>
        <w:jc w:val="both"/>
        <w:rPr>
          <w:rFonts w:asciiTheme="minorHAnsi" w:hAnsiTheme="minorHAnsi" w:cstheme="minorHAnsi"/>
        </w:rPr>
      </w:pPr>
      <w:r w:rsidRPr="0078153D">
        <w:rPr>
          <w:rFonts w:asciiTheme="minorHAnsi" w:hAnsiTheme="minorHAnsi" w:cstheme="minorHAnsi"/>
        </w:rPr>
        <w:t xml:space="preserve">Zastosowane materiały budowlane muszą posiadać ważne aprobaty techniczne do stosowania w budownictwie użyteczności publicznej. </w:t>
      </w:r>
    </w:p>
    <w:p w14:paraId="4620A2E4" w14:textId="77777777" w:rsidR="003A21E8" w:rsidRPr="0078153D" w:rsidRDefault="003A21E8" w:rsidP="000679A7">
      <w:pPr>
        <w:pStyle w:val="Akapitzlist"/>
        <w:numPr>
          <w:ilvl w:val="0"/>
          <w:numId w:val="13"/>
        </w:numPr>
        <w:suppressAutoHyphens/>
        <w:spacing w:line="240" w:lineRule="auto"/>
        <w:ind w:left="284" w:hanging="284"/>
        <w:jc w:val="both"/>
        <w:rPr>
          <w:rFonts w:asciiTheme="minorHAnsi" w:hAnsiTheme="minorHAnsi" w:cstheme="minorHAnsi"/>
        </w:rPr>
      </w:pPr>
      <w:r w:rsidRPr="0078153D">
        <w:rPr>
          <w:rFonts w:asciiTheme="minorHAnsi" w:hAnsiTheme="minorHAnsi" w:cstheme="minorHAnsi"/>
        </w:rPr>
        <w:t>Elementy drewniane wyposażenia uzupełniającego (mała architektura) malowane farbami ekologicznymi, impregnacyjno-dekoracyjnymi, chroniącymi przed wpływem czynników atmosferycznych i odpornych na promieniowanie UV, wszystkie w jednakowym, transparentnym kolorze.</w:t>
      </w:r>
    </w:p>
    <w:p w14:paraId="6D15EE40" w14:textId="77777777" w:rsidR="003A21E8" w:rsidRPr="0078153D" w:rsidRDefault="003A21E8" w:rsidP="000679A7">
      <w:pPr>
        <w:pStyle w:val="Akapitzlist"/>
        <w:numPr>
          <w:ilvl w:val="0"/>
          <w:numId w:val="13"/>
        </w:numPr>
        <w:suppressAutoHyphens/>
        <w:spacing w:after="0" w:line="240" w:lineRule="auto"/>
        <w:ind w:left="284" w:hanging="284"/>
        <w:jc w:val="both"/>
        <w:rPr>
          <w:rFonts w:asciiTheme="minorHAnsi" w:hAnsiTheme="minorHAnsi" w:cstheme="minorHAnsi"/>
        </w:rPr>
      </w:pPr>
      <w:r w:rsidRPr="0078153D">
        <w:rPr>
          <w:rFonts w:asciiTheme="minorHAnsi" w:hAnsiTheme="minorHAnsi" w:cstheme="minorHAnsi"/>
        </w:rPr>
        <w:lastRenderedPageBreak/>
        <w:t>Wszystkie elementy złączne takie jak śruby, nakrętki, podkładki wykonane ze stali nierdzewnej.</w:t>
      </w:r>
    </w:p>
    <w:p w14:paraId="332FA98B" w14:textId="77777777" w:rsidR="003A21E8" w:rsidRPr="0078153D" w:rsidRDefault="003A21E8" w:rsidP="000679A7">
      <w:pPr>
        <w:spacing w:after="0" w:line="240" w:lineRule="auto"/>
        <w:jc w:val="both"/>
        <w:rPr>
          <w:rFonts w:asciiTheme="minorHAnsi" w:eastAsia="Arial Narrow" w:hAnsiTheme="minorHAnsi" w:cstheme="minorHAnsi"/>
          <w:u w:val="single"/>
        </w:rPr>
      </w:pPr>
      <w:r w:rsidRPr="0078153D">
        <w:rPr>
          <w:rFonts w:asciiTheme="minorHAnsi" w:eastAsia="Arial Narrow" w:hAnsiTheme="minorHAnsi" w:cstheme="minorHAnsi"/>
          <w:u w:val="single"/>
        </w:rPr>
        <w:t>Szczegółowa charakterystyka materiałowa została opisana w projekcie w kartach technicznych.</w:t>
      </w:r>
    </w:p>
    <w:p w14:paraId="6DE495B4"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Wykonawca zapewni, aby tymczasowo składowane materiały do czasu ich wbudowania były zabezpieczone przed zniszczeniem, zachowały swoją jakość i właściwość do robót oraz były dostępne do kontroli przez Inspektora Nadzoru.  </w:t>
      </w:r>
    </w:p>
    <w:p w14:paraId="75501425" w14:textId="77777777" w:rsidR="003A21E8" w:rsidRPr="0078153D" w:rsidRDefault="003A21E8" w:rsidP="000679A7">
      <w:pPr>
        <w:spacing w:after="0" w:line="240" w:lineRule="auto"/>
        <w:jc w:val="both"/>
        <w:rPr>
          <w:rFonts w:asciiTheme="minorHAnsi" w:eastAsia="Arial Narrow" w:hAnsiTheme="minorHAnsi" w:cstheme="minorHAnsi"/>
        </w:rPr>
      </w:pPr>
    </w:p>
    <w:p w14:paraId="1C21D617"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3.</w:t>
      </w:r>
      <w:r w:rsidRPr="0078153D">
        <w:rPr>
          <w:rFonts w:asciiTheme="minorHAnsi" w:eastAsia="Arial Narrow" w:hAnsiTheme="minorHAnsi" w:cstheme="minorHAnsi"/>
          <w:b/>
        </w:rPr>
        <w:tab/>
        <w:t>SPRZĘT</w:t>
      </w:r>
    </w:p>
    <w:p w14:paraId="1372D8E5"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3.1. </w:t>
      </w:r>
      <w:r w:rsidRPr="0078153D">
        <w:rPr>
          <w:rFonts w:asciiTheme="minorHAnsi" w:eastAsia="Arial Narrow" w:hAnsiTheme="minorHAnsi" w:cstheme="minorHAnsi"/>
          <w:bCs/>
        </w:rPr>
        <w:tab/>
        <w:t>Wymagania ogólne dotyczące sprzętu</w:t>
      </w:r>
    </w:p>
    <w:p w14:paraId="37F78D27"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transportu w ST „Wymagania ogólne”.</w:t>
      </w:r>
    </w:p>
    <w:p w14:paraId="2EEEE158" w14:textId="77777777" w:rsidR="003A21E8" w:rsidRPr="0078153D" w:rsidRDefault="003A21E8" w:rsidP="000679A7">
      <w:pPr>
        <w:spacing w:after="0" w:line="240" w:lineRule="auto"/>
        <w:jc w:val="both"/>
        <w:rPr>
          <w:rFonts w:asciiTheme="minorHAnsi" w:eastAsia="Arial Narrow" w:hAnsiTheme="minorHAnsi" w:cstheme="minorHAnsi"/>
        </w:rPr>
      </w:pPr>
    </w:p>
    <w:p w14:paraId="1D47AE15"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4.</w:t>
      </w:r>
      <w:r w:rsidRPr="0078153D">
        <w:rPr>
          <w:rFonts w:asciiTheme="minorHAnsi" w:eastAsia="Arial Narrow" w:hAnsiTheme="minorHAnsi" w:cstheme="minorHAnsi"/>
          <w:b/>
        </w:rPr>
        <w:tab/>
        <w:t>TRANSPORT</w:t>
      </w:r>
    </w:p>
    <w:p w14:paraId="09A2F87C"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4.1.</w:t>
      </w:r>
      <w:r w:rsidRPr="0078153D">
        <w:rPr>
          <w:rFonts w:asciiTheme="minorHAnsi" w:eastAsia="Arial Narrow" w:hAnsiTheme="minorHAnsi" w:cstheme="minorHAnsi"/>
          <w:bCs/>
        </w:rPr>
        <w:tab/>
        <w:t>Wymagania ogólne dotyczące transportu</w:t>
      </w:r>
    </w:p>
    <w:p w14:paraId="4C2372BB"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transportu w ST „Wymagania ogólne”.</w:t>
      </w:r>
    </w:p>
    <w:p w14:paraId="06F546EE" w14:textId="77777777" w:rsidR="003A21E8" w:rsidRPr="0078153D" w:rsidRDefault="003A21E8" w:rsidP="000679A7">
      <w:pPr>
        <w:spacing w:after="0" w:line="240" w:lineRule="auto"/>
        <w:jc w:val="both"/>
        <w:rPr>
          <w:rFonts w:asciiTheme="minorHAnsi" w:eastAsia="Arial Narrow" w:hAnsiTheme="minorHAnsi" w:cstheme="minorHAnsi"/>
        </w:rPr>
      </w:pPr>
    </w:p>
    <w:p w14:paraId="0AAEC785"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5.</w:t>
      </w:r>
      <w:r w:rsidRPr="0078153D">
        <w:rPr>
          <w:rFonts w:asciiTheme="minorHAnsi" w:eastAsia="Arial Narrow" w:hAnsiTheme="minorHAnsi" w:cstheme="minorHAnsi"/>
          <w:b/>
        </w:rPr>
        <w:tab/>
        <w:t>WYKONANIE ROBÓT</w:t>
      </w:r>
    </w:p>
    <w:p w14:paraId="337874C3"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5.1. </w:t>
      </w:r>
      <w:r w:rsidRPr="0078153D">
        <w:rPr>
          <w:rFonts w:asciiTheme="minorHAnsi" w:eastAsia="Arial Narrow" w:hAnsiTheme="minorHAnsi" w:cstheme="minorHAnsi"/>
          <w:bCs/>
        </w:rPr>
        <w:tab/>
        <w:t>Wymagania ogólne dotyczące wykonania robót</w:t>
      </w:r>
    </w:p>
    <w:p w14:paraId="2F243B7A"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Ogólne wymagania dotyczące wykonania robót w ST „Wymagania ogólne”.</w:t>
      </w:r>
    </w:p>
    <w:p w14:paraId="590E6A7E"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5.2. </w:t>
      </w:r>
      <w:r w:rsidRPr="0078153D">
        <w:rPr>
          <w:rFonts w:asciiTheme="minorHAnsi" w:eastAsia="Arial Narrow" w:hAnsiTheme="minorHAnsi" w:cstheme="minorHAnsi"/>
          <w:bCs/>
        </w:rPr>
        <w:tab/>
        <w:t>Wymagania szczegółowe dotyczące wykonania robót</w:t>
      </w:r>
    </w:p>
    <w:p w14:paraId="191849FA"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Usytuowanie urządzeń zgodnie z załączonymi rysunkami wykonawczymi.</w:t>
      </w:r>
    </w:p>
    <w:p w14:paraId="53DACC5E"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Przed montażem wszystkie elementy powinny być rozmieszczane na terenie przeznaczonym na zabudowę. </w:t>
      </w:r>
    </w:p>
    <w:p w14:paraId="0BDF161B" w14:textId="77777777" w:rsidR="003A21E8" w:rsidRPr="0078153D" w:rsidRDefault="003A21E8" w:rsidP="000679A7">
      <w:pPr>
        <w:shd w:val="clear" w:color="auto" w:fill="FFFFFF"/>
        <w:tabs>
          <w:tab w:val="left" w:pos="0"/>
        </w:tabs>
        <w:suppressAutoHyphens/>
        <w:spacing w:after="0" w:line="240" w:lineRule="auto"/>
        <w:jc w:val="both"/>
        <w:rPr>
          <w:rFonts w:asciiTheme="minorHAnsi" w:hAnsiTheme="minorHAnsi" w:cstheme="minorHAnsi"/>
        </w:rPr>
      </w:pPr>
      <w:r w:rsidRPr="0078153D">
        <w:rPr>
          <w:rFonts w:asciiTheme="minorHAnsi" w:hAnsiTheme="minorHAnsi" w:cstheme="minorHAnsi"/>
        </w:rPr>
        <w:t xml:space="preserve">Montaż elementów małej architektury należy wykonać zgodnie z instrukcją producenta, która powinna zawierać informacje dotyczące instalacji, funkcjonowania, kontroli i konserwacji. </w:t>
      </w:r>
    </w:p>
    <w:p w14:paraId="085FC920" w14:textId="77777777" w:rsidR="003A21E8" w:rsidRPr="0078153D" w:rsidRDefault="003A21E8" w:rsidP="000679A7">
      <w:pPr>
        <w:shd w:val="clear" w:color="auto" w:fill="FFFFFF"/>
        <w:tabs>
          <w:tab w:val="left" w:pos="0"/>
        </w:tabs>
        <w:suppressAutoHyphens/>
        <w:spacing w:after="0" w:line="240" w:lineRule="auto"/>
        <w:jc w:val="both"/>
        <w:rPr>
          <w:rFonts w:asciiTheme="minorHAnsi" w:hAnsiTheme="minorHAnsi" w:cstheme="minorHAnsi"/>
        </w:rPr>
      </w:pPr>
      <w:r w:rsidRPr="0078153D">
        <w:rPr>
          <w:rFonts w:asciiTheme="minorHAnsi" w:hAnsiTheme="minorHAnsi" w:cstheme="minorHAnsi"/>
        </w:rPr>
        <w:t>Fundamenty powinny być zamontowane tak, aby nie stwarzały zagrożenia (potknięcia się, uderzenia itp.). Wszelkie części wystające z fundamentów, takie jak końce śrub, powinny się znajdować co najmniej 20 cm pod powierzchnią, chyba, że zostały całkiem zakryte.</w:t>
      </w:r>
    </w:p>
    <w:p w14:paraId="4DAB6AEA"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Do podstawowych czynności, objętych niniejszą SST, przy fundamentowaniu elementów wyposażenia placu należą:</w:t>
      </w:r>
    </w:p>
    <w:p w14:paraId="4431761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wykonanie dołów pod kotwy,</w:t>
      </w:r>
    </w:p>
    <w:p w14:paraId="388B2299"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wykonanie fundamentów betonowych,</w:t>
      </w:r>
    </w:p>
    <w:p w14:paraId="4CBB18CE"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ustawienie elementów konstrukcyjnych.</w:t>
      </w:r>
    </w:p>
    <w:p w14:paraId="40B36CC7"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Jeśli dokumentacja projektowa lub SST nie podaje inaczej, to słupki mogą być osadzone w betonie ułożonym w dołku. Słupek należy wstawić w gotowy wykop i napełnić otwór mieszanką betonową. Do czasu stwardnienia betonu słupek należy podeprzeć.</w:t>
      </w:r>
    </w:p>
    <w:p w14:paraId="28AD3B6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Montowane urządzenia do czasu oddania ich do użytkowania należy zabezpieczyć, poprzez ogrodzenie budowlaną taśmą sygnalizacyjną oraz umieścić informację o zakazie korzystania z urządzeń. W przypadku montowania urządzeń na metalowych kotwach, które są betonowane w gruncie, ze względu na czas wiązania betonu, urządzenia te mogą być użytkowane nie wcześniej niż po upływie 7 dni od zamontowania.</w:t>
      </w:r>
    </w:p>
    <w:p w14:paraId="18CC4C7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Po zakończeniu montażu należy usunąć pomoce montażowe (stemple) przed oddaniem urządzenia do użytku.</w:t>
      </w:r>
    </w:p>
    <w:p w14:paraId="709D27BF" w14:textId="77777777" w:rsidR="003A21E8" w:rsidRPr="0078153D" w:rsidRDefault="003A21E8" w:rsidP="000679A7">
      <w:pPr>
        <w:spacing w:after="0" w:line="240" w:lineRule="auto"/>
        <w:jc w:val="both"/>
        <w:rPr>
          <w:rFonts w:asciiTheme="minorHAnsi" w:eastAsia="Arial Narrow" w:hAnsiTheme="minorHAnsi" w:cstheme="minorHAnsi"/>
        </w:rPr>
      </w:pPr>
    </w:p>
    <w:p w14:paraId="580ABA07" w14:textId="77777777" w:rsidR="003A21E8" w:rsidRPr="0078153D" w:rsidRDefault="003A21E8" w:rsidP="000679A7">
      <w:pPr>
        <w:tabs>
          <w:tab w:val="left" w:pos="709"/>
        </w:tabs>
        <w:spacing w:after="0" w:line="240" w:lineRule="auto"/>
        <w:rPr>
          <w:rFonts w:asciiTheme="minorHAnsi" w:eastAsia="Arial Narrow" w:hAnsiTheme="minorHAnsi" w:cstheme="minorHAnsi"/>
        </w:rPr>
      </w:pPr>
      <w:r w:rsidRPr="0078153D">
        <w:rPr>
          <w:rFonts w:asciiTheme="minorHAnsi" w:eastAsia="Arial Narrow" w:hAnsiTheme="minorHAnsi" w:cstheme="minorHAnsi"/>
          <w:b/>
        </w:rPr>
        <w:t>6.</w:t>
      </w:r>
      <w:r w:rsidRPr="0078153D">
        <w:rPr>
          <w:rFonts w:asciiTheme="minorHAnsi" w:eastAsia="Arial Narrow" w:hAnsiTheme="minorHAnsi" w:cstheme="minorHAnsi"/>
        </w:rPr>
        <w:t xml:space="preserve"> </w:t>
      </w:r>
      <w:r w:rsidRPr="0078153D">
        <w:rPr>
          <w:rFonts w:asciiTheme="minorHAnsi" w:eastAsia="Arial Narrow" w:hAnsiTheme="minorHAnsi" w:cstheme="minorHAnsi"/>
        </w:rPr>
        <w:tab/>
      </w:r>
      <w:r w:rsidRPr="0078153D">
        <w:rPr>
          <w:rFonts w:asciiTheme="minorHAnsi" w:eastAsia="Arial Narrow" w:hAnsiTheme="minorHAnsi" w:cstheme="minorHAnsi"/>
          <w:b/>
        </w:rPr>
        <w:t>UŻYTKOWANIE I KONSERWACJA</w:t>
      </w:r>
      <w:r w:rsidRPr="0078153D">
        <w:rPr>
          <w:rFonts w:asciiTheme="minorHAnsi" w:eastAsia="Arial Narrow" w:hAnsiTheme="minorHAnsi" w:cstheme="minorHAnsi"/>
          <w:b/>
        </w:rPr>
        <w:tab/>
      </w:r>
    </w:p>
    <w:p w14:paraId="2E8F9142" w14:textId="77777777" w:rsidR="003A21E8" w:rsidRPr="0078153D" w:rsidRDefault="003A21E8" w:rsidP="000679A7">
      <w:pPr>
        <w:numPr>
          <w:ilvl w:val="0"/>
          <w:numId w:val="6"/>
        </w:numPr>
        <w:spacing w:after="0" w:line="240" w:lineRule="auto"/>
        <w:ind w:left="284" w:hanging="284"/>
        <w:jc w:val="both"/>
        <w:rPr>
          <w:rFonts w:asciiTheme="minorHAnsi" w:eastAsia="Arial Narrow" w:hAnsiTheme="minorHAnsi" w:cstheme="minorHAnsi"/>
        </w:rPr>
      </w:pPr>
      <w:r w:rsidRPr="0078153D">
        <w:rPr>
          <w:rFonts w:asciiTheme="minorHAnsi" w:eastAsia="Arial Narrow" w:hAnsiTheme="minorHAnsi" w:cstheme="minorHAnsi"/>
        </w:rPr>
        <w:t>urządzenia są elementami wyposażenia placów rekreacyjnych i wyłącznie do tego celu powinny służyć,</w:t>
      </w:r>
    </w:p>
    <w:p w14:paraId="54C46E56" w14:textId="77777777" w:rsidR="003A21E8" w:rsidRPr="0078153D" w:rsidRDefault="003A21E8" w:rsidP="000679A7">
      <w:pPr>
        <w:numPr>
          <w:ilvl w:val="0"/>
          <w:numId w:val="6"/>
        </w:numPr>
        <w:spacing w:after="0" w:line="240" w:lineRule="auto"/>
        <w:ind w:left="284" w:hanging="284"/>
        <w:jc w:val="both"/>
        <w:rPr>
          <w:rFonts w:asciiTheme="minorHAnsi" w:eastAsia="Arial Narrow" w:hAnsiTheme="minorHAnsi" w:cstheme="minorHAnsi"/>
        </w:rPr>
      </w:pPr>
      <w:r w:rsidRPr="0078153D">
        <w:rPr>
          <w:rFonts w:asciiTheme="minorHAnsi" w:eastAsia="Arial Narrow" w:hAnsiTheme="minorHAnsi" w:cstheme="minorHAnsi"/>
        </w:rPr>
        <w:t>bezwzględnie należy dbać, aby na powierzchni platform, podestów, siedzisk itp. nie znajdowały się kamienie lub inne twarde przedmioty, które mogą spowodować ich uszkodzenie,</w:t>
      </w:r>
    </w:p>
    <w:p w14:paraId="0EC9BF86" w14:textId="77777777" w:rsidR="003A21E8" w:rsidRPr="0078153D" w:rsidRDefault="003A21E8" w:rsidP="000679A7">
      <w:pPr>
        <w:numPr>
          <w:ilvl w:val="0"/>
          <w:numId w:val="6"/>
        </w:numPr>
        <w:spacing w:after="0" w:line="240" w:lineRule="auto"/>
        <w:ind w:left="284" w:hanging="284"/>
        <w:jc w:val="both"/>
        <w:rPr>
          <w:rFonts w:asciiTheme="minorHAnsi" w:eastAsia="Arial Narrow" w:hAnsiTheme="minorHAnsi" w:cstheme="minorHAnsi"/>
        </w:rPr>
      </w:pPr>
      <w:r w:rsidRPr="0078153D">
        <w:rPr>
          <w:rFonts w:asciiTheme="minorHAnsi" w:eastAsia="Arial Narrow" w:hAnsiTheme="minorHAnsi" w:cstheme="minorHAnsi"/>
        </w:rPr>
        <w:t>należy unikać zabrudzeń olejem, emulsją asfaltową oraz innymi środkami chemicznymi powodującymi odbarwienie powierzchni urządzeń.</w:t>
      </w:r>
    </w:p>
    <w:p w14:paraId="175D29A3" w14:textId="77777777" w:rsidR="000679A7" w:rsidRPr="0078153D" w:rsidRDefault="000679A7" w:rsidP="000679A7">
      <w:pPr>
        <w:spacing w:after="0" w:line="240" w:lineRule="auto"/>
        <w:ind w:left="284"/>
        <w:jc w:val="both"/>
        <w:rPr>
          <w:rFonts w:asciiTheme="minorHAnsi" w:eastAsia="Arial Narrow" w:hAnsiTheme="minorHAnsi" w:cstheme="minorHAnsi"/>
        </w:rPr>
      </w:pPr>
    </w:p>
    <w:p w14:paraId="6CC528D5" w14:textId="77777777" w:rsidR="003A21E8" w:rsidRPr="0078153D" w:rsidRDefault="003A21E8" w:rsidP="000679A7">
      <w:pPr>
        <w:spacing w:after="0" w:line="240" w:lineRule="auto"/>
        <w:jc w:val="both"/>
        <w:rPr>
          <w:rFonts w:asciiTheme="minorHAnsi" w:eastAsia="Arial Narrow" w:hAnsiTheme="minorHAnsi" w:cstheme="minorHAnsi"/>
        </w:rPr>
      </w:pPr>
    </w:p>
    <w:p w14:paraId="62BC5336"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7.</w:t>
      </w:r>
      <w:r w:rsidRPr="0078153D">
        <w:rPr>
          <w:rFonts w:asciiTheme="minorHAnsi" w:eastAsia="Arial Narrow" w:hAnsiTheme="minorHAnsi" w:cstheme="minorHAnsi"/>
          <w:b/>
        </w:rPr>
        <w:tab/>
        <w:t>OBMIAR ROBÓT</w:t>
      </w:r>
    </w:p>
    <w:p w14:paraId="0B7B7CF8"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7.1.</w:t>
      </w:r>
      <w:r w:rsidRPr="0078153D">
        <w:rPr>
          <w:rFonts w:asciiTheme="minorHAnsi" w:eastAsia="Arial Narrow" w:hAnsiTheme="minorHAnsi" w:cstheme="minorHAnsi"/>
          <w:bCs/>
        </w:rPr>
        <w:tab/>
        <w:t>Wymagania ogólne dotyczące obmiaru robót</w:t>
      </w:r>
    </w:p>
    <w:p w14:paraId="1B75F7F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wykonania obmiaru robót w ST „Wymagania ogólne”.</w:t>
      </w:r>
    </w:p>
    <w:p w14:paraId="17B63EE2" w14:textId="77777777" w:rsidR="003A21E8" w:rsidRPr="0078153D" w:rsidRDefault="003A21E8" w:rsidP="000679A7">
      <w:pPr>
        <w:spacing w:after="0" w:line="240" w:lineRule="auto"/>
        <w:jc w:val="both"/>
        <w:rPr>
          <w:rFonts w:asciiTheme="minorHAnsi" w:eastAsia="Arial Narrow" w:hAnsiTheme="minorHAnsi" w:cstheme="minorHAnsi"/>
        </w:rPr>
      </w:pPr>
    </w:p>
    <w:p w14:paraId="45972584"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8.</w:t>
      </w:r>
      <w:r w:rsidRPr="0078153D">
        <w:rPr>
          <w:rFonts w:asciiTheme="minorHAnsi" w:eastAsia="Arial Narrow" w:hAnsiTheme="minorHAnsi" w:cstheme="minorHAnsi"/>
          <w:b/>
        </w:rPr>
        <w:tab/>
        <w:t>ODBIÓR ROBÓT</w:t>
      </w:r>
    </w:p>
    <w:p w14:paraId="207343BE"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8.1.</w:t>
      </w:r>
      <w:r w:rsidRPr="0078153D">
        <w:rPr>
          <w:rFonts w:asciiTheme="minorHAnsi" w:eastAsia="Arial Narrow" w:hAnsiTheme="minorHAnsi" w:cstheme="minorHAnsi"/>
          <w:bCs/>
        </w:rPr>
        <w:tab/>
        <w:t xml:space="preserve">Wymagania ogólne dotyczące odbioru robót </w:t>
      </w:r>
    </w:p>
    <w:p w14:paraId="00FA9736"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Ogólne wymagania dotyczące wykonania odbioru robót w ST „Wymagania ogólne”.</w:t>
      </w:r>
    </w:p>
    <w:p w14:paraId="7472159E"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8.2. </w:t>
      </w:r>
      <w:r w:rsidRPr="0078153D">
        <w:rPr>
          <w:rFonts w:asciiTheme="minorHAnsi" w:eastAsia="Arial Narrow" w:hAnsiTheme="minorHAnsi" w:cstheme="minorHAnsi"/>
          <w:bCs/>
        </w:rPr>
        <w:tab/>
        <w:t>Odbiór robót</w:t>
      </w:r>
    </w:p>
    <w:p w14:paraId="57B43DEE"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W zależności od ustaleń umownych, roboty mogą podlegać następującym odbiorom:</w:t>
      </w:r>
    </w:p>
    <w:p w14:paraId="38B8A881" w14:textId="77777777" w:rsidR="003A21E8" w:rsidRPr="0078153D" w:rsidRDefault="003A21E8" w:rsidP="000679A7">
      <w:pPr>
        <w:numPr>
          <w:ilvl w:val="0"/>
          <w:numId w:val="3"/>
        </w:num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Odbiór robót zanikających i ulegających zakryciu</w:t>
      </w:r>
    </w:p>
    <w:p w14:paraId="1F253CEC" w14:textId="77777777" w:rsidR="003A21E8" w:rsidRPr="0078153D" w:rsidRDefault="003A21E8" w:rsidP="000679A7">
      <w:pPr>
        <w:numPr>
          <w:ilvl w:val="0"/>
          <w:numId w:val="3"/>
        </w:num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Odbiór częściowy</w:t>
      </w:r>
    </w:p>
    <w:p w14:paraId="729EFE53" w14:textId="77777777" w:rsidR="003A21E8" w:rsidRPr="0078153D" w:rsidRDefault="003A21E8" w:rsidP="000679A7">
      <w:pPr>
        <w:numPr>
          <w:ilvl w:val="0"/>
          <w:numId w:val="3"/>
        </w:num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Odbiór końcowy</w:t>
      </w:r>
    </w:p>
    <w:p w14:paraId="588FB920" w14:textId="77777777" w:rsidR="003A21E8" w:rsidRPr="0078153D" w:rsidRDefault="003A21E8" w:rsidP="000679A7">
      <w:pPr>
        <w:numPr>
          <w:ilvl w:val="0"/>
          <w:numId w:val="3"/>
        </w:num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Odbiór pogwarancyjny</w:t>
      </w:r>
    </w:p>
    <w:p w14:paraId="1CBDEDF3"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Badania i pomiary do odbioru robót zanikających przeprowadza Wykonawca na próbkach pobranych w obecności Inspektora Nadzoru w miejscach przez niego wskazanych.</w:t>
      </w:r>
    </w:p>
    <w:p w14:paraId="3D5E3747"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Odbiór  częściowy  polega  na  ocenie  ilości  i  jakości  wykonanej  części  robót  wraz  z ustaleniem należnego wynagrodzenia.</w:t>
      </w:r>
    </w:p>
    <w:p w14:paraId="627B7AE1"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Odbiór ostateczny polega na finalnej ocenie rzeczywistego wykonania robót w odniesieniu do ilości, jakości i wartości .</w:t>
      </w:r>
    </w:p>
    <w:p w14:paraId="3625ECA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Odbioru ostatecznego dokona komisja wyznaczona przez Zamawiającego w obecności Inspektora Nadzoru i Wykonawcy.</w:t>
      </w:r>
    </w:p>
    <w:p w14:paraId="67F446C9"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Podstawowym dokumentem odbioru robót jest protokół końcowego odbioru robót sporządzony wg. Wzoru ustalonego przez Zamawiającego.</w:t>
      </w:r>
    </w:p>
    <w:p w14:paraId="214C8CD9" w14:textId="77777777" w:rsidR="003A21E8" w:rsidRPr="0078153D" w:rsidRDefault="003A21E8" w:rsidP="000679A7">
      <w:pPr>
        <w:spacing w:after="0" w:line="240" w:lineRule="auto"/>
        <w:jc w:val="both"/>
        <w:rPr>
          <w:rFonts w:asciiTheme="minorHAnsi" w:eastAsia="Arial Narrow" w:hAnsiTheme="minorHAnsi" w:cstheme="minorHAnsi"/>
        </w:rPr>
      </w:pPr>
    </w:p>
    <w:p w14:paraId="10C43607"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9.</w:t>
      </w:r>
      <w:r w:rsidRPr="0078153D">
        <w:rPr>
          <w:rFonts w:asciiTheme="minorHAnsi" w:eastAsia="Arial Narrow" w:hAnsiTheme="minorHAnsi" w:cstheme="minorHAnsi"/>
          <w:b/>
        </w:rPr>
        <w:tab/>
        <w:t>PODSTAWA PŁATNOŚCI</w:t>
      </w:r>
    </w:p>
    <w:p w14:paraId="4C7DF4B3"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9.1.</w:t>
      </w:r>
      <w:r w:rsidRPr="0078153D">
        <w:rPr>
          <w:rFonts w:asciiTheme="minorHAnsi" w:eastAsia="Arial Narrow" w:hAnsiTheme="minorHAnsi" w:cstheme="minorHAnsi"/>
          <w:bCs/>
        </w:rPr>
        <w:tab/>
        <w:t xml:space="preserve">Wymagania ogólne dotyczące płatności </w:t>
      </w:r>
    </w:p>
    <w:p w14:paraId="17215464"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podstawy płatności w ST „Wymagania ogólne”.</w:t>
      </w:r>
    </w:p>
    <w:p w14:paraId="74AF403D" w14:textId="77777777" w:rsidR="003A21E8" w:rsidRPr="0078153D" w:rsidRDefault="003A21E8" w:rsidP="000679A7">
      <w:pPr>
        <w:spacing w:after="0" w:line="240" w:lineRule="auto"/>
        <w:jc w:val="both"/>
        <w:rPr>
          <w:rFonts w:asciiTheme="minorHAnsi" w:eastAsia="Arial Narrow" w:hAnsiTheme="minorHAnsi" w:cstheme="minorHAnsi"/>
        </w:rPr>
      </w:pPr>
    </w:p>
    <w:p w14:paraId="0240620B"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10.</w:t>
      </w:r>
      <w:r w:rsidRPr="0078153D">
        <w:rPr>
          <w:rFonts w:asciiTheme="minorHAnsi" w:eastAsia="Arial Narrow" w:hAnsiTheme="minorHAnsi" w:cstheme="minorHAnsi"/>
          <w:b/>
        </w:rPr>
        <w:tab/>
        <w:t xml:space="preserve"> PRZEPISY ZWIĄZANE</w:t>
      </w:r>
    </w:p>
    <w:p w14:paraId="7C583048"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10.1.</w:t>
      </w:r>
      <w:r w:rsidRPr="0078153D">
        <w:rPr>
          <w:rFonts w:asciiTheme="minorHAnsi" w:eastAsia="Arial Narrow" w:hAnsiTheme="minorHAnsi" w:cstheme="minorHAnsi"/>
          <w:bCs/>
        </w:rPr>
        <w:tab/>
        <w:t xml:space="preserve">Wymagania ogólne dotyczące przepisów związanych </w:t>
      </w:r>
    </w:p>
    <w:p w14:paraId="793B573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przepisów związanych w ST „Wymagania ogólne”.</w:t>
      </w:r>
    </w:p>
    <w:p w14:paraId="70BAB585" w14:textId="3E59966D" w:rsidR="003B4BD3" w:rsidRPr="0078153D" w:rsidRDefault="003B4BD3" w:rsidP="003B4BD3">
      <w:pPr>
        <w:spacing w:line="240" w:lineRule="auto"/>
        <w:jc w:val="both"/>
        <w:rPr>
          <w:rFonts w:asciiTheme="minorHAnsi" w:hAnsiTheme="minorHAnsi" w:cstheme="minorHAnsi"/>
        </w:rPr>
      </w:pPr>
      <w:r w:rsidRPr="0078153D">
        <w:rPr>
          <w:rFonts w:asciiTheme="minorHAnsi" w:eastAsia="Arial Narrow" w:hAnsiTheme="minorHAnsi" w:cstheme="minorHAnsi"/>
        </w:rPr>
        <w:t xml:space="preserve">10.2      </w:t>
      </w:r>
      <w:r w:rsidRPr="0078153D">
        <w:rPr>
          <w:rFonts w:asciiTheme="minorHAnsi" w:hAnsiTheme="minorHAnsi" w:cstheme="minorHAnsi"/>
        </w:rPr>
        <w:t xml:space="preserve">-Umowa zawarta pomiędzy Wykonawcą a Zamawiającym wraz z harmonogramem robót. </w:t>
      </w:r>
    </w:p>
    <w:p w14:paraId="3BECC56D" w14:textId="45D2AD92" w:rsidR="003B4BD3" w:rsidRPr="0078153D" w:rsidRDefault="003B4BD3" w:rsidP="000679A7">
      <w:pPr>
        <w:spacing w:after="0" w:line="240" w:lineRule="auto"/>
        <w:jc w:val="both"/>
        <w:rPr>
          <w:rFonts w:asciiTheme="minorHAnsi" w:eastAsia="Arial Narrow" w:hAnsiTheme="minorHAnsi" w:cstheme="minorHAnsi"/>
        </w:rPr>
      </w:pPr>
    </w:p>
    <w:p w14:paraId="748D08E1" w14:textId="77777777" w:rsidR="003A21E8" w:rsidRPr="0078153D" w:rsidRDefault="003A21E8" w:rsidP="000679A7">
      <w:pPr>
        <w:spacing w:after="0" w:line="240" w:lineRule="auto"/>
        <w:jc w:val="both"/>
        <w:rPr>
          <w:rFonts w:asciiTheme="minorHAnsi" w:eastAsia="Arial Narrow" w:hAnsiTheme="minorHAnsi" w:cstheme="minorHAnsi"/>
          <w:sz w:val="20"/>
          <w:szCs w:val="20"/>
        </w:rPr>
      </w:pPr>
    </w:p>
    <w:p w14:paraId="3288D50F"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47C9DF48"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3FF87576"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6F2F4A15"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3D5D3564"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1DED8DAF"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576CFF4F" w14:textId="77777777" w:rsidR="000679A7" w:rsidRPr="0078153D" w:rsidRDefault="000679A7" w:rsidP="000679A7">
      <w:pPr>
        <w:spacing w:line="240" w:lineRule="auto"/>
        <w:ind w:firstLine="284"/>
        <w:jc w:val="center"/>
        <w:rPr>
          <w:rFonts w:asciiTheme="minorHAnsi" w:hAnsiTheme="minorHAnsi" w:cstheme="minorHAnsi"/>
          <w:b/>
          <w:bCs/>
          <w:sz w:val="24"/>
          <w:szCs w:val="24"/>
        </w:rPr>
      </w:pPr>
    </w:p>
    <w:p w14:paraId="2999329A" w14:textId="23058C45" w:rsidR="009352BA" w:rsidRPr="0078153D" w:rsidRDefault="009352BA"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lastRenderedPageBreak/>
        <w:t>SPECYFIKACJA TECHNICZNA</w:t>
      </w:r>
    </w:p>
    <w:p w14:paraId="7536F5D7" w14:textId="77777777" w:rsidR="009352BA" w:rsidRPr="0078153D" w:rsidRDefault="009352BA"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WYKONANIA I ODBIORU ROBÓT</w:t>
      </w:r>
    </w:p>
    <w:p w14:paraId="1BB0144B" w14:textId="2011BAB5" w:rsidR="009352BA" w:rsidRPr="0078153D" w:rsidRDefault="009352BA" w:rsidP="000679A7">
      <w:pPr>
        <w:spacing w:after="0" w:line="240" w:lineRule="auto"/>
        <w:jc w:val="center"/>
        <w:rPr>
          <w:rFonts w:asciiTheme="minorHAnsi" w:eastAsia="Arial Narrow" w:hAnsiTheme="minorHAnsi" w:cstheme="minorHAnsi"/>
          <w:b/>
          <w:sz w:val="24"/>
          <w:szCs w:val="24"/>
        </w:rPr>
      </w:pPr>
      <w:r w:rsidRPr="0078153D">
        <w:rPr>
          <w:rFonts w:asciiTheme="minorHAnsi" w:hAnsiTheme="minorHAnsi" w:cstheme="minorHAnsi"/>
          <w:b/>
          <w:bCs/>
          <w:sz w:val="24"/>
          <w:szCs w:val="24"/>
        </w:rPr>
        <w:t>ST-0</w:t>
      </w:r>
      <w:r w:rsidR="003B4BD3" w:rsidRPr="0078153D">
        <w:rPr>
          <w:rFonts w:asciiTheme="minorHAnsi" w:hAnsiTheme="minorHAnsi" w:cstheme="minorHAnsi"/>
          <w:b/>
          <w:bCs/>
          <w:sz w:val="24"/>
          <w:szCs w:val="24"/>
        </w:rPr>
        <w:t>5</w:t>
      </w:r>
      <w:r w:rsidRPr="0078153D">
        <w:rPr>
          <w:rFonts w:asciiTheme="minorHAnsi" w:hAnsiTheme="minorHAnsi" w:cstheme="minorHAnsi"/>
          <w:b/>
          <w:bCs/>
          <w:sz w:val="24"/>
          <w:szCs w:val="24"/>
        </w:rPr>
        <w:t xml:space="preserve"> </w:t>
      </w:r>
      <w:r w:rsidRPr="0078153D">
        <w:rPr>
          <w:rFonts w:asciiTheme="minorHAnsi" w:eastAsia="Arial Narrow" w:hAnsiTheme="minorHAnsi" w:cstheme="minorHAnsi"/>
          <w:b/>
          <w:sz w:val="24"/>
          <w:szCs w:val="24"/>
        </w:rPr>
        <w:t>Zagospodarowanie zielenią</w:t>
      </w:r>
    </w:p>
    <w:p w14:paraId="754423D2" w14:textId="77777777" w:rsidR="00892E99" w:rsidRPr="0078153D" w:rsidRDefault="00892E99" w:rsidP="000679A7">
      <w:pPr>
        <w:spacing w:after="0" w:line="240" w:lineRule="auto"/>
        <w:jc w:val="center"/>
        <w:rPr>
          <w:rFonts w:asciiTheme="minorHAnsi" w:eastAsia="Arial Narrow" w:hAnsiTheme="minorHAnsi" w:cstheme="minorHAnsi"/>
          <w:b/>
          <w:sz w:val="24"/>
          <w:szCs w:val="24"/>
        </w:rPr>
      </w:pPr>
    </w:p>
    <w:p w14:paraId="5FF5F731" w14:textId="77777777" w:rsidR="009352BA" w:rsidRPr="0078153D" w:rsidRDefault="009352BA" w:rsidP="000679A7">
      <w:pPr>
        <w:spacing w:line="240" w:lineRule="auto"/>
        <w:jc w:val="center"/>
        <w:rPr>
          <w:rFonts w:asciiTheme="minorHAnsi" w:eastAsia="Arial Narrow" w:hAnsiTheme="minorHAnsi" w:cstheme="minorHAnsi"/>
          <w:sz w:val="24"/>
          <w:szCs w:val="24"/>
        </w:rPr>
      </w:pPr>
      <w:r w:rsidRPr="0078153D">
        <w:rPr>
          <w:rFonts w:asciiTheme="minorHAnsi" w:eastAsia="Arial Narrow" w:hAnsiTheme="minorHAnsi" w:cstheme="minorHAnsi"/>
          <w:b/>
          <w:sz w:val="24"/>
          <w:szCs w:val="24"/>
        </w:rPr>
        <w:t>Kod CPV – 77.31.00.00-6</w:t>
      </w:r>
      <w:r w:rsidRPr="0078153D">
        <w:rPr>
          <w:rFonts w:asciiTheme="minorHAnsi" w:eastAsia="Arial Narrow" w:hAnsiTheme="minorHAnsi" w:cstheme="minorHAnsi"/>
          <w:sz w:val="24"/>
          <w:szCs w:val="24"/>
        </w:rPr>
        <w:t xml:space="preserve"> – Usługi sadzenia roślin oraz utrzymania terenów zielonych</w:t>
      </w:r>
    </w:p>
    <w:p w14:paraId="54B15317" w14:textId="77777777" w:rsidR="003A21E8" w:rsidRPr="0078153D" w:rsidRDefault="003A21E8" w:rsidP="000679A7">
      <w:pPr>
        <w:spacing w:after="0" w:line="240" w:lineRule="auto"/>
        <w:jc w:val="both"/>
        <w:rPr>
          <w:rFonts w:asciiTheme="minorHAnsi" w:eastAsia="Arial Narrow" w:hAnsiTheme="minorHAnsi" w:cstheme="minorHAnsi"/>
          <w:sz w:val="20"/>
          <w:szCs w:val="20"/>
        </w:rPr>
      </w:pPr>
    </w:p>
    <w:p w14:paraId="107CD756" w14:textId="77777777" w:rsidR="009352BA" w:rsidRPr="0078153D" w:rsidRDefault="009352BA" w:rsidP="000679A7">
      <w:pPr>
        <w:spacing w:after="0" w:line="240" w:lineRule="auto"/>
        <w:jc w:val="both"/>
        <w:rPr>
          <w:rFonts w:asciiTheme="minorHAnsi" w:eastAsia="Arial Narrow" w:hAnsiTheme="minorHAnsi" w:cstheme="minorHAnsi"/>
          <w:b/>
          <w:sz w:val="20"/>
          <w:szCs w:val="20"/>
        </w:rPr>
      </w:pPr>
    </w:p>
    <w:p w14:paraId="7254F830" w14:textId="4CD0F7CB"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1.</w:t>
      </w:r>
      <w:r w:rsidRPr="0078153D">
        <w:rPr>
          <w:rFonts w:asciiTheme="minorHAnsi" w:eastAsia="Arial Narrow" w:hAnsiTheme="minorHAnsi" w:cstheme="minorHAnsi"/>
          <w:b/>
        </w:rPr>
        <w:tab/>
        <w:t>Wstęp</w:t>
      </w:r>
    </w:p>
    <w:p w14:paraId="40C234F6" w14:textId="77777777" w:rsidR="003A21E8" w:rsidRPr="0078153D" w:rsidRDefault="003A21E8" w:rsidP="000679A7">
      <w:pPr>
        <w:tabs>
          <w:tab w:val="left" w:pos="709"/>
        </w:tabs>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1.1.</w:t>
      </w:r>
      <w:r w:rsidRPr="0078153D">
        <w:rPr>
          <w:rFonts w:asciiTheme="minorHAnsi" w:eastAsia="Arial Narrow" w:hAnsiTheme="minorHAnsi" w:cstheme="minorHAnsi"/>
          <w:bCs/>
        </w:rPr>
        <w:tab/>
        <w:t>Przedmiot SST</w:t>
      </w:r>
    </w:p>
    <w:p w14:paraId="75768E04" w14:textId="13C18533" w:rsidR="003A21E8" w:rsidRPr="0078153D" w:rsidRDefault="003A21E8" w:rsidP="000679A7">
      <w:pPr>
        <w:spacing w:after="0" w:line="240" w:lineRule="auto"/>
        <w:ind w:firstLine="426"/>
        <w:jc w:val="both"/>
        <w:rPr>
          <w:rFonts w:asciiTheme="minorHAnsi" w:hAnsiTheme="minorHAnsi" w:cstheme="minorHAnsi"/>
          <w:bCs/>
        </w:rPr>
      </w:pPr>
      <w:r w:rsidRPr="0078153D">
        <w:rPr>
          <w:rFonts w:asciiTheme="minorHAnsi" w:eastAsia="Arial Narrow" w:hAnsiTheme="minorHAnsi" w:cstheme="minorHAnsi"/>
          <w:bCs/>
        </w:rPr>
        <w:t xml:space="preserve">Przedmiotem niniejszej specyfikacji technicznej (SST) są wymagania dotyczące wykonania i odbioru robót związanych z realizacją zadania inwestycyjnego pn.: </w:t>
      </w:r>
      <w:r w:rsidR="009C1441" w:rsidRPr="0078153D">
        <w:rPr>
          <w:rFonts w:asciiTheme="minorHAnsi" w:hAnsiTheme="minorHAnsi" w:cstheme="minorHAnsi"/>
          <w:bCs/>
        </w:rPr>
        <w:t>Modernizacja wielofunkcyjnego kompleksu sportowego przy Szkole Podstawowej nr 4 w Elblągu przy ul. Mickiewicza 41</w:t>
      </w:r>
    </w:p>
    <w:p w14:paraId="25ACBDE2"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1.2.</w:t>
      </w:r>
      <w:r w:rsidRPr="0078153D">
        <w:rPr>
          <w:rFonts w:asciiTheme="minorHAnsi" w:eastAsia="Arial Narrow" w:hAnsiTheme="minorHAnsi" w:cstheme="minorHAnsi"/>
          <w:bCs/>
        </w:rPr>
        <w:tab/>
        <w:t>Zakres stosowania SST</w:t>
      </w:r>
    </w:p>
    <w:p w14:paraId="6EFD47B0"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SST jest stosowana jako dokument przetargowy przy zlecaniu i realizacji robót wymienionych w punkcie 1.1.</w:t>
      </w:r>
    </w:p>
    <w:p w14:paraId="69753204"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1.3.</w:t>
      </w:r>
      <w:r w:rsidRPr="0078153D">
        <w:rPr>
          <w:rFonts w:asciiTheme="minorHAnsi" w:eastAsia="Arial Narrow" w:hAnsiTheme="minorHAnsi" w:cstheme="minorHAnsi"/>
          <w:bCs/>
        </w:rPr>
        <w:tab/>
        <w:t>Zakres robót objętych SST</w:t>
      </w:r>
    </w:p>
    <w:p w14:paraId="500CB3D8"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Przedmiotem specyfikacji technicznej (SST) są wymagania dotyczące wykonania i odbioru robót budowlanych w zakresie zieleni w lokalizacji określonej w pkt.1.1.</w:t>
      </w:r>
    </w:p>
    <w:p w14:paraId="7A9BECD9" w14:textId="77777777" w:rsidR="003A21E8" w:rsidRPr="0078153D" w:rsidRDefault="003A21E8" w:rsidP="000679A7">
      <w:pPr>
        <w:spacing w:after="0" w:line="240" w:lineRule="auto"/>
        <w:jc w:val="both"/>
        <w:rPr>
          <w:rFonts w:asciiTheme="minorHAnsi" w:eastAsia="Arial Narrow" w:hAnsiTheme="minorHAnsi" w:cstheme="minorHAnsi"/>
          <w:bCs/>
          <w:u w:val="single"/>
        </w:rPr>
      </w:pPr>
      <w:r w:rsidRPr="0078153D">
        <w:rPr>
          <w:rFonts w:asciiTheme="minorHAnsi" w:eastAsia="Arial Narrow" w:hAnsiTheme="minorHAnsi" w:cstheme="minorHAnsi"/>
          <w:bCs/>
          <w:u w:val="single"/>
        </w:rPr>
        <w:t>Zakres niniejszej specyfikacji obejmuje:</w:t>
      </w:r>
    </w:p>
    <w:p w14:paraId="4ADA3319" w14:textId="5188913F" w:rsidR="003A21E8" w:rsidRPr="0078153D" w:rsidRDefault="009352BA" w:rsidP="000679A7">
      <w:pPr>
        <w:pStyle w:val="Akapitzlist"/>
        <w:numPr>
          <w:ilvl w:val="0"/>
          <w:numId w:val="14"/>
        </w:numPr>
        <w:suppressAutoHyphens/>
        <w:spacing w:after="0" w:line="240" w:lineRule="auto"/>
        <w:ind w:left="284" w:hanging="284"/>
        <w:jc w:val="both"/>
        <w:rPr>
          <w:rFonts w:asciiTheme="minorHAnsi" w:hAnsiTheme="minorHAnsi" w:cstheme="minorHAnsi"/>
          <w:bCs/>
        </w:rPr>
      </w:pPr>
      <w:r w:rsidRPr="0078153D">
        <w:rPr>
          <w:rFonts w:asciiTheme="minorHAnsi" w:hAnsiTheme="minorHAnsi" w:cstheme="minorHAnsi"/>
          <w:bCs/>
        </w:rPr>
        <w:t>Naprawa terenów zielonych po robotach budowlanych</w:t>
      </w:r>
      <w:r w:rsidR="003A21E8" w:rsidRPr="0078153D">
        <w:rPr>
          <w:rFonts w:asciiTheme="minorHAnsi" w:hAnsiTheme="minorHAnsi" w:cstheme="minorHAnsi"/>
          <w:bCs/>
        </w:rPr>
        <w:t xml:space="preserve"> nawierzchni trawiastej.</w:t>
      </w:r>
    </w:p>
    <w:p w14:paraId="5E7EACF3"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1.4.</w:t>
      </w:r>
      <w:r w:rsidRPr="0078153D">
        <w:rPr>
          <w:rFonts w:asciiTheme="minorHAnsi" w:eastAsia="Arial Narrow" w:hAnsiTheme="minorHAnsi" w:cstheme="minorHAnsi"/>
          <w:bCs/>
        </w:rPr>
        <w:tab/>
        <w:t>Określenia podstawowe</w:t>
      </w:r>
    </w:p>
    <w:p w14:paraId="3CBDDB9E"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u w:val="single"/>
        </w:rPr>
        <w:t>Ziemia urodzajna</w:t>
      </w:r>
      <w:r w:rsidRPr="0078153D">
        <w:rPr>
          <w:rFonts w:asciiTheme="minorHAnsi" w:eastAsia="Arial Narrow" w:hAnsiTheme="minorHAnsi" w:cstheme="minorHAnsi"/>
          <w:bCs/>
        </w:rPr>
        <w:t xml:space="preserve"> – ziemia rodzima posiadająca zdolność produkcji roślin. </w:t>
      </w:r>
    </w:p>
    <w:p w14:paraId="20FA584E"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1.5.</w:t>
      </w:r>
      <w:r w:rsidRPr="0078153D">
        <w:rPr>
          <w:rFonts w:asciiTheme="minorHAnsi" w:eastAsia="Arial Narrow" w:hAnsiTheme="minorHAnsi" w:cstheme="minorHAnsi"/>
          <w:bCs/>
        </w:rPr>
        <w:tab/>
        <w:t>Informacje o terenie budowy</w:t>
      </w:r>
    </w:p>
    <w:p w14:paraId="3F1A669A" w14:textId="77777777" w:rsidR="003A21E8" w:rsidRPr="0078153D" w:rsidRDefault="003A21E8" w:rsidP="000679A7">
      <w:pPr>
        <w:pStyle w:val="Bezodstpw"/>
        <w:spacing w:line="240" w:lineRule="auto"/>
        <w:jc w:val="both"/>
        <w:rPr>
          <w:rFonts w:asciiTheme="minorHAnsi" w:hAnsiTheme="minorHAnsi" w:cstheme="minorHAnsi"/>
        </w:rPr>
      </w:pPr>
      <w:proofErr w:type="spellStart"/>
      <w:r w:rsidRPr="0078153D">
        <w:rPr>
          <w:rFonts w:asciiTheme="minorHAnsi" w:hAnsiTheme="minorHAnsi" w:cstheme="minorHAnsi"/>
        </w:rPr>
        <w:t>J.w</w:t>
      </w:r>
      <w:proofErr w:type="spellEnd"/>
      <w:r w:rsidRPr="0078153D">
        <w:rPr>
          <w:rFonts w:asciiTheme="minorHAnsi" w:hAnsiTheme="minorHAnsi" w:cstheme="minorHAnsi"/>
        </w:rPr>
        <w:t>.</w:t>
      </w:r>
    </w:p>
    <w:p w14:paraId="72DEF99C"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2.</w:t>
      </w:r>
      <w:r w:rsidRPr="0078153D">
        <w:rPr>
          <w:rFonts w:asciiTheme="minorHAnsi" w:eastAsia="Arial Narrow" w:hAnsiTheme="minorHAnsi" w:cstheme="minorHAnsi"/>
          <w:b/>
        </w:rPr>
        <w:tab/>
        <w:t>MATERIAŁY</w:t>
      </w:r>
    </w:p>
    <w:p w14:paraId="70C8A3EF"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2.1</w:t>
      </w:r>
      <w:r w:rsidRPr="0078153D">
        <w:rPr>
          <w:rFonts w:asciiTheme="minorHAnsi" w:eastAsia="Arial Narrow" w:hAnsiTheme="minorHAnsi" w:cstheme="minorHAnsi"/>
          <w:bCs/>
        </w:rPr>
        <w:tab/>
        <w:t>Wymagania ogólne dotyczące materiałów</w:t>
      </w:r>
    </w:p>
    <w:p w14:paraId="035EA0EF"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2.1.1. </w:t>
      </w:r>
      <w:r w:rsidRPr="0078153D">
        <w:rPr>
          <w:rFonts w:asciiTheme="minorHAnsi" w:eastAsia="Arial Narrow" w:hAnsiTheme="minorHAnsi" w:cstheme="minorHAnsi"/>
          <w:bCs/>
        </w:rPr>
        <w:tab/>
        <w:t>Pochodzenie i jakość materiałów</w:t>
      </w:r>
    </w:p>
    <w:p w14:paraId="6050AFC3"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Wykonawca zapewni użycie materiałów zgodnych z dokumentacją. Wykonawca zobowiązany jest przedstawić Inwestorowi źródło pozyskiwania oraz pełną informację na temat wszelkich materiałów lub produktów w celu zatwierdzenia przez Inwestora. Materiały i produkty powinny posiadać certyfikaty potwierdzające ich zgodność z odpowiednimi specyfikacjami narodowych lub międzynarodowych organizacji normujących. </w:t>
      </w:r>
    </w:p>
    <w:p w14:paraId="1273BBDC"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Materiały nieodpowiadające wymaganiom jakościowym powinny być przez Wykonawcę wywiezione z terenu budowy, bądź złożone w miejscu wskazanym przez Inspektora Nadzoru. Każdy rodzaj robót, w którym znajdą się niezbadane i nie zaakceptowane materiały, Wykonawca wykonuje na własne ryzyko, licząc się z ich nieprzyjęciem i niezapłaceniem.</w:t>
      </w:r>
    </w:p>
    <w:p w14:paraId="382F8821"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2.2</w:t>
      </w:r>
      <w:r w:rsidRPr="0078153D">
        <w:rPr>
          <w:rFonts w:asciiTheme="minorHAnsi" w:eastAsia="Arial Narrow" w:hAnsiTheme="minorHAnsi" w:cstheme="minorHAnsi"/>
          <w:bCs/>
        </w:rPr>
        <w:tab/>
        <w:t>Wymagania szczegółowe dotyczące materiałów</w:t>
      </w:r>
    </w:p>
    <w:p w14:paraId="3F2378D9" w14:textId="77777777" w:rsidR="003A21E8" w:rsidRPr="0078153D" w:rsidRDefault="003A21E8" w:rsidP="000679A7">
      <w:pPr>
        <w:tabs>
          <w:tab w:val="left" w:pos="709"/>
        </w:tabs>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2.2.1. </w:t>
      </w:r>
      <w:r w:rsidRPr="0078153D">
        <w:rPr>
          <w:rFonts w:asciiTheme="minorHAnsi" w:eastAsia="Arial Narrow" w:hAnsiTheme="minorHAnsi" w:cstheme="minorHAnsi"/>
          <w:bCs/>
        </w:rPr>
        <w:tab/>
        <w:t>Materiał roślinny</w:t>
      </w:r>
    </w:p>
    <w:p w14:paraId="7E6C1428" w14:textId="77777777" w:rsidR="003A21E8" w:rsidRPr="0078153D" w:rsidRDefault="003A21E8" w:rsidP="000679A7">
      <w:pPr>
        <w:spacing w:after="0" w:line="240" w:lineRule="auto"/>
        <w:jc w:val="both"/>
        <w:rPr>
          <w:rFonts w:asciiTheme="minorHAnsi" w:hAnsiTheme="minorHAnsi" w:cstheme="minorHAnsi"/>
          <w:u w:val="single"/>
        </w:rPr>
      </w:pPr>
      <w:r w:rsidRPr="0078153D">
        <w:rPr>
          <w:rFonts w:asciiTheme="minorHAnsi" w:hAnsiTheme="minorHAnsi" w:cstheme="minorHAnsi"/>
          <w:u w:val="single"/>
        </w:rPr>
        <w:t>Nawierzchnia trawiasta</w:t>
      </w:r>
    </w:p>
    <w:p w14:paraId="134E3F4A"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hAnsiTheme="minorHAnsi" w:cstheme="minorHAnsi"/>
        </w:rPr>
        <w:t>Zaleca się wykonanie nawierzchni z mieszanek traw zawierających w swym składzie: kostrzewę czerwoną, wiechlinę łąkową i życicę trwałą. Materiał siewny musi być suchy, niezawilgocony oraz pozbawiony śladów pleśni.</w:t>
      </w:r>
    </w:p>
    <w:p w14:paraId="6B2B9762"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2.2.2. </w:t>
      </w:r>
      <w:r w:rsidRPr="0078153D">
        <w:rPr>
          <w:rFonts w:asciiTheme="minorHAnsi" w:eastAsia="Arial Narrow" w:hAnsiTheme="minorHAnsi" w:cstheme="minorHAnsi"/>
          <w:bCs/>
        </w:rPr>
        <w:tab/>
        <w:t>Podłoże</w:t>
      </w:r>
    </w:p>
    <w:p w14:paraId="025B69D7"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Ziemia urodzajna musi być pozbawiona zanieczyszczeń oraz chwastów. Powinna zapewniać roślinom odpowiednie warunki wzrostu:</w:t>
      </w:r>
    </w:p>
    <w:p w14:paraId="07F80B7D"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 mieć optymalne </w:t>
      </w:r>
      <w:proofErr w:type="spellStart"/>
      <w:r w:rsidRPr="0078153D">
        <w:rPr>
          <w:rFonts w:asciiTheme="minorHAnsi" w:eastAsia="Arial Narrow" w:hAnsiTheme="minorHAnsi" w:cstheme="minorHAnsi"/>
        </w:rPr>
        <w:t>pH</w:t>
      </w:r>
      <w:proofErr w:type="spellEnd"/>
      <w:r w:rsidRPr="0078153D">
        <w:rPr>
          <w:rFonts w:asciiTheme="minorHAnsi" w:eastAsia="Arial Narrow" w:hAnsiTheme="minorHAnsi" w:cstheme="minorHAnsi"/>
        </w:rPr>
        <w:t xml:space="preserve"> 5,7-6,5;</w:t>
      </w:r>
    </w:p>
    <w:p w14:paraId="51DD7E99"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lastRenderedPageBreak/>
        <w:t>- mieć strukturę gruzełkowatą;</w:t>
      </w:r>
    </w:p>
    <w:p w14:paraId="394E894B"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Ziemia urodzajna powinna zawierać, co najmniej 2% części organicznych.</w:t>
      </w:r>
    </w:p>
    <w:p w14:paraId="14F5C503"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Ziemia urodzajna powinna być wilgotna i pozbawiona kamieni większych od 5 cm oraz wolna od zanieczyszczeń obcych.</w:t>
      </w:r>
    </w:p>
    <w:p w14:paraId="3393B17F"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W przypadkach wątpliwych Inwestor może zlecić wykonanie badań w celu stwierdzenia, że ziemia urodzajna odpowiada następującym kryteriom:</w:t>
      </w:r>
    </w:p>
    <w:p w14:paraId="440D31D3"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optymalny skład granulometryczny:</w:t>
      </w:r>
    </w:p>
    <w:p w14:paraId="493D3994" w14:textId="77777777" w:rsidR="003A21E8" w:rsidRPr="0078153D" w:rsidRDefault="003A21E8" w:rsidP="000679A7">
      <w:pPr>
        <w:spacing w:after="0" w:line="240" w:lineRule="auto"/>
        <w:ind w:left="142"/>
        <w:jc w:val="both"/>
        <w:rPr>
          <w:rFonts w:asciiTheme="minorHAnsi" w:eastAsia="Arial Narrow" w:hAnsiTheme="minorHAnsi" w:cstheme="minorHAnsi"/>
        </w:rPr>
      </w:pPr>
      <w:r w:rsidRPr="0078153D">
        <w:rPr>
          <w:rFonts w:asciiTheme="minorHAnsi" w:eastAsia="Arial Narrow" w:hAnsiTheme="minorHAnsi" w:cstheme="minorHAnsi"/>
        </w:rPr>
        <w:t>frakcja ilasta (d&lt;0,002 mm) 12 - 18%;</w:t>
      </w:r>
    </w:p>
    <w:p w14:paraId="4CD6B902" w14:textId="77777777" w:rsidR="003A21E8" w:rsidRPr="0078153D" w:rsidRDefault="003A21E8" w:rsidP="000679A7">
      <w:pPr>
        <w:spacing w:after="0" w:line="240" w:lineRule="auto"/>
        <w:ind w:left="142"/>
        <w:jc w:val="both"/>
        <w:rPr>
          <w:rFonts w:asciiTheme="minorHAnsi" w:eastAsia="Arial Narrow" w:hAnsiTheme="minorHAnsi" w:cstheme="minorHAnsi"/>
        </w:rPr>
      </w:pPr>
      <w:r w:rsidRPr="0078153D">
        <w:rPr>
          <w:rFonts w:asciiTheme="minorHAnsi" w:eastAsia="Arial Narrow" w:hAnsiTheme="minorHAnsi" w:cstheme="minorHAnsi"/>
        </w:rPr>
        <w:t>frakcja pylasta (0,002 do 0,05 mm) 20 - 30%;</w:t>
      </w:r>
    </w:p>
    <w:p w14:paraId="64845E30" w14:textId="77777777" w:rsidR="003A21E8" w:rsidRPr="0078153D" w:rsidRDefault="003A21E8" w:rsidP="000679A7">
      <w:pPr>
        <w:spacing w:after="0" w:line="240" w:lineRule="auto"/>
        <w:ind w:left="142"/>
        <w:jc w:val="both"/>
        <w:rPr>
          <w:rFonts w:asciiTheme="minorHAnsi" w:eastAsia="Arial Narrow" w:hAnsiTheme="minorHAnsi" w:cstheme="minorHAnsi"/>
        </w:rPr>
      </w:pPr>
      <w:r w:rsidRPr="0078153D">
        <w:rPr>
          <w:rFonts w:asciiTheme="minorHAnsi" w:eastAsia="Arial Narrow" w:hAnsiTheme="minorHAnsi" w:cstheme="minorHAnsi"/>
        </w:rPr>
        <w:t>frakcja piaszczysta (0,05 do 2,0 mm) 45 - 70%;</w:t>
      </w:r>
    </w:p>
    <w:p w14:paraId="451E36D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zawartość fosforu (P2O5) &gt; 20 mg/m2;</w:t>
      </w:r>
    </w:p>
    <w:p w14:paraId="3329F8E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zawartość potasu (K2O) &gt; 30 mg/m2.</w:t>
      </w:r>
    </w:p>
    <w:p w14:paraId="6C3E4487" w14:textId="77777777" w:rsidR="003A21E8" w:rsidRPr="0078153D" w:rsidRDefault="003A21E8" w:rsidP="000679A7">
      <w:pPr>
        <w:spacing w:after="0" w:line="240" w:lineRule="auto"/>
        <w:jc w:val="both"/>
        <w:rPr>
          <w:rFonts w:asciiTheme="minorHAnsi" w:eastAsia="Arial Narrow" w:hAnsiTheme="minorHAnsi" w:cstheme="minorHAnsi"/>
        </w:rPr>
      </w:pPr>
    </w:p>
    <w:p w14:paraId="2BD7D8FE"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3.</w:t>
      </w:r>
      <w:r w:rsidRPr="0078153D">
        <w:rPr>
          <w:rFonts w:asciiTheme="minorHAnsi" w:eastAsia="Arial Narrow" w:hAnsiTheme="minorHAnsi" w:cstheme="minorHAnsi"/>
          <w:b/>
        </w:rPr>
        <w:tab/>
        <w:t>SPRZĘT</w:t>
      </w:r>
    </w:p>
    <w:p w14:paraId="12AC5C1F"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3.1</w:t>
      </w:r>
      <w:r w:rsidRPr="0078153D">
        <w:rPr>
          <w:rFonts w:asciiTheme="minorHAnsi" w:eastAsia="Arial Narrow" w:hAnsiTheme="minorHAnsi" w:cstheme="minorHAnsi"/>
          <w:bCs/>
        </w:rPr>
        <w:tab/>
        <w:t>Wymagania ogólne dotyczące sprzętu</w:t>
      </w:r>
    </w:p>
    <w:p w14:paraId="7956CE8D"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Wykonawca jest zobowiązany do używania jedynie takiego sprzętu, który nie spowoduje niekorzystnego wpływu na jakość wykonywanych robót. Sprzęt używany do robót powinien być uzgodniony i zaakceptowany przez Inspektora Nadzoru. </w:t>
      </w:r>
    </w:p>
    <w:p w14:paraId="123EE76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Liczba i wydajność sprzętu będzie gwarantować przeprowadzenie robót, zgodnie z zasadami określonymi w dokumentacji projektowej, SST i wskazaniach Inspektora Nadzoru w terminie przewidzianym umową. Sprzęt będący własnością Wykonawcy lub wynajęty do wykonania robót ma być utrzymywany w dobrym stanie i gotowości do pracy. Będzie spełniał normy ochrony środowiska i przepisy dotyczące jego użytkowania. Wykonawca dostarczy Inspektorowi Nadzoru kopie dokumentów potwierdzających dopuszczenie sprzętu do użytkowania, tam gdzie jest to wymagane przepisami. </w:t>
      </w:r>
    </w:p>
    <w:p w14:paraId="3269A5BA"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3.2.</w:t>
      </w:r>
      <w:r w:rsidRPr="0078153D">
        <w:rPr>
          <w:rFonts w:asciiTheme="minorHAnsi" w:eastAsia="Arial Narrow" w:hAnsiTheme="minorHAnsi" w:cstheme="minorHAnsi"/>
          <w:bCs/>
        </w:rPr>
        <w:tab/>
        <w:t>Sprzęt stosowany do zakładania zieleni</w:t>
      </w:r>
    </w:p>
    <w:p w14:paraId="1A07973B"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Roboty związane z zakładaniem terenów zieleni mogą być wykonywane ręcznie lub mechanicznie przy użyciu dowolnego typu sprzętu. Do wykonania robót, Wykonawca przystępujący do prac powinien wykazać się możliwością korzystania z następującego sprzętu:</w:t>
      </w:r>
    </w:p>
    <w:p w14:paraId="304170ED"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glebogryzarka,</w:t>
      </w:r>
    </w:p>
    <w:p w14:paraId="5995FA4E"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kultywator,</w:t>
      </w:r>
    </w:p>
    <w:p w14:paraId="69B063BE"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brony,</w:t>
      </w:r>
    </w:p>
    <w:p w14:paraId="2EEF4EF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pług,</w:t>
      </w:r>
    </w:p>
    <w:p w14:paraId="2DB4EC2A"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rPr>
        <w:t>- sprzętu do pozyskiwania ziemi urodzajnej (spycharka, koparka).</w:t>
      </w:r>
    </w:p>
    <w:p w14:paraId="10D4D4F6" w14:textId="77777777" w:rsidR="003A21E8" w:rsidRPr="0078153D" w:rsidRDefault="003A21E8" w:rsidP="000679A7">
      <w:pPr>
        <w:spacing w:after="0" w:line="240" w:lineRule="auto"/>
        <w:jc w:val="both"/>
        <w:rPr>
          <w:rFonts w:asciiTheme="minorHAnsi" w:eastAsia="Arial Narrow" w:hAnsiTheme="minorHAnsi" w:cstheme="minorHAnsi"/>
        </w:rPr>
      </w:pPr>
    </w:p>
    <w:p w14:paraId="19B9BB91" w14:textId="77777777" w:rsidR="00102F2B" w:rsidRPr="0078153D" w:rsidRDefault="00102F2B" w:rsidP="000679A7">
      <w:pPr>
        <w:spacing w:after="0" w:line="240" w:lineRule="auto"/>
        <w:jc w:val="both"/>
        <w:rPr>
          <w:rFonts w:asciiTheme="minorHAnsi" w:eastAsia="Arial Narrow" w:hAnsiTheme="minorHAnsi" w:cstheme="minorHAnsi"/>
          <w:b/>
        </w:rPr>
      </w:pPr>
    </w:p>
    <w:p w14:paraId="4FFAA2B4" w14:textId="74EF41BC"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4.</w:t>
      </w:r>
      <w:r w:rsidRPr="0078153D">
        <w:rPr>
          <w:rFonts w:asciiTheme="minorHAnsi" w:eastAsia="Arial Narrow" w:hAnsiTheme="minorHAnsi" w:cstheme="minorHAnsi"/>
          <w:b/>
        </w:rPr>
        <w:tab/>
        <w:t>TRANSPORT</w:t>
      </w:r>
    </w:p>
    <w:p w14:paraId="1781683E"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4.1.</w:t>
      </w:r>
      <w:r w:rsidRPr="0078153D">
        <w:rPr>
          <w:rFonts w:asciiTheme="minorHAnsi" w:eastAsia="Arial Narrow" w:hAnsiTheme="minorHAnsi" w:cstheme="minorHAnsi"/>
          <w:bCs/>
        </w:rPr>
        <w:tab/>
        <w:t>Wymagania ogólne dotyczące transportu</w:t>
      </w:r>
    </w:p>
    <w:p w14:paraId="5A88D954"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Wykonawca jest zobowiązany do stosowania jedynie takich środków transportu, które nie wpłyną niekorzystnie na jakość wykonywanych robót i właściwości przewożonych materiałów. </w:t>
      </w:r>
    </w:p>
    <w:p w14:paraId="4F065E4E"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Liczba środków transportu będzie zapewniać prowadzenie robót zgodnie z zasadami określonymi w dokumentacji projektowej, SST i wskazaniach Inspektora Nadzoru w terminie przewidzianym w umowie. Przy ruchu na drogach publicznych pojazdy będą spełniać wymagania dotyczące przepisów ruchu drogowego w odniesieniu do dopuszczalnych obciążeń i innych parametrów technicznych. Wykonawca będzie usuwać na bieżąco, na własny koszt, wszelkie zanieczyszczenia spowodowane jego pojazdami w obrębie realizacji zadania. </w:t>
      </w:r>
    </w:p>
    <w:p w14:paraId="47DACF8C" w14:textId="77777777" w:rsidR="000679A7" w:rsidRPr="0078153D" w:rsidRDefault="000679A7" w:rsidP="000679A7">
      <w:pPr>
        <w:tabs>
          <w:tab w:val="left" w:pos="7088"/>
        </w:tabs>
        <w:spacing w:after="0" w:line="240" w:lineRule="auto"/>
        <w:jc w:val="both"/>
        <w:rPr>
          <w:rFonts w:asciiTheme="minorHAnsi" w:eastAsia="Arial Narrow" w:hAnsiTheme="minorHAnsi" w:cstheme="minorHAnsi"/>
        </w:rPr>
      </w:pPr>
    </w:p>
    <w:p w14:paraId="650D12BA" w14:textId="77777777" w:rsidR="000679A7" w:rsidRPr="0078153D" w:rsidRDefault="000679A7" w:rsidP="000679A7">
      <w:pPr>
        <w:tabs>
          <w:tab w:val="left" w:pos="7088"/>
        </w:tabs>
        <w:spacing w:after="0" w:line="240" w:lineRule="auto"/>
        <w:jc w:val="both"/>
        <w:rPr>
          <w:rFonts w:asciiTheme="minorHAnsi" w:eastAsia="Arial Narrow" w:hAnsiTheme="minorHAnsi" w:cstheme="minorHAnsi"/>
        </w:rPr>
      </w:pPr>
    </w:p>
    <w:p w14:paraId="425CBAAA"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p>
    <w:p w14:paraId="7A71EDE9"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lastRenderedPageBreak/>
        <w:t>5.</w:t>
      </w:r>
      <w:r w:rsidRPr="0078153D">
        <w:rPr>
          <w:rFonts w:asciiTheme="minorHAnsi" w:eastAsia="Arial Narrow" w:hAnsiTheme="minorHAnsi" w:cstheme="minorHAnsi"/>
          <w:b/>
        </w:rPr>
        <w:tab/>
        <w:t>WYKONANIE ROBÓT</w:t>
      </w:r>
    </w:p>
    <w:p w14:paraId="2A72B0F1"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5.1. </w:t>
      </w:r>
      <w:r w:rsidRPr="0078153D">
        <w:rPr>
          <w:rFonts w:asciiTheme="minorHAnsi" w:eastAsia="Arial Narrow" w:hAnsiTheme="minorHAnsi" w:cstheme="minorHAnsi"/>
          <w:bCs/>
        </w:rPr>
        <w:tab/>
        <w:t>Wymagania ogólne dotyczące wykonania robót</w:t>
      </w:r>
    </w:p>
    <w:p w14:paraId="0CFAE60B"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Wykonawca jest odpowiedzialny za prowadzenie robót zgodnie z umową oraz za jakość zastosowanych materiałów i wykonywanych robót, za ich zgodność z dokumentacją projektową, wymaganiami SST, oraz poleceniami Inspektora Nadzoru. </w:t>
      </w:r>
    </w:p>
    <w:p w14:paraId="1057FB55"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Wykonawca ponosi odpowiedzialność za dokładne wytyczenie wszelkich elementów prac, za ich zgodność z wymiarami i rzędnymi określonymi w dokumentacji projektowej. Następstwa jakiegokolwiek błędu spowodowanego przez Wykonawcę w wytyczeniu i wykonywaniu robót zostaną, jeśli wymagać tego będzie Inspektor Nadzoru, poprawione przez Wykonawcę na własny koszt. Decyzje Inspektora Nadzoru dotyczące akceptacji lub odrzucenia materiałów i elementów robót będą oparte na wymaganiach sformułowanych w dokumentach umowy, dokumentacji projektowej i w SST, a także w normach i wytycznych. </w:t>
      </w:r>
    </w:p>
    <w:p w14:paraId="1A519C5C"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Polecenia Inspektora Nadzoru dotyczące realizacji robót będą wykonywane przez Wykonawcę nie później niż w czasie przez niego wyznaczonym, pod groźbą wstrzymania robót. Skutki finansowe z tytułu wstrzymania robót w takiej sytuacji ponosi Wykonawca.</w:t>
      </w:r>
    </w:p>
    <w:p w14:paraId="33754EB3"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5.2. </w:t>
      </w:r>
      <w:r w:rsidRPr="0078153D">
        <w:rPr>
          <w:rFonts w:asciiTheme="minorHAnsi" w:eastAsia="Arial Narrow" w:hAnsiTheme="minorHAnsi" w:cstheme="minorHAnsi"/>
          <w:bCs/>
        </w:rPr>
        <w:tab/>
        <w:t>Wymagania szczegółowe dotyczące wykonania robót</w:t>
      </w:r>
    </w:p>
    <w:p w14:paraId="0BD35E3C"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5.2.1. </w:t>
      </w:r>
      <w:r w:rsidRPr="0078153D">
        <w:rPr>
          <w:rFonts w:asciiTheme="minorHAnsi" w:eastAsia="Arial Narrow" w:hAnsiTheme="minorHAnsi" w:cstheme="minorHAnsi"/>
          <w:bCs/>
        </w:rPr>
        <w:tab/>
        <w:t xml:space="preserve">Przygotowanie gruntu </w:t>
      </w:r>
    </w:p>
    <w:p w14:paraId="46D2DBFE" w14:textId="77777777" w:rsidR="003A21E8" w:rsidRPr="0078153D" w:rsidRDefault="003A21E8" w:rsidP="000679A7">
      <w:pPr>
        <w:spacing w:after="0" w:line="240" w:lineRule="auto"/>
        <w:jc w:val="both"/>
        <w:rPr>
          <w:rFonts w:asciiTheme="minorHAnsi" w:eastAsia="Arial Narrow" w:hAnsiTheme="minorHAnsi" w:cstheme="minorHAnsi"/>
          <w:u w:val="single"/>
        </w:rPr>
      </w:pPr>
      <w:r w:rsidRPr="0078153D">
        <w:rPr>
          <w:rFonts w:asciiTheme="minorHAnsi" w:eastAsia="Arial Narrow" w:hAnsiTheme="minorHAnsi" w:cstheme="minorHAnsi"/>
          <w:u w:val="single"/>
        </w:rPr>
        <w:t>Zalecenia ogólne:</w:t>
      </w:r>
    </w:p>
    <w:p w14:paraId="224E81F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Gleba powinna zawierać możliwie jak najmniej grudek, kamieni, odpadów oraz korzeni chwastów trwałych. Zaleca się stosowanie sita z oczkami o średnicy 2,5 cm.</w:t>
      </w:r>
    </w:p>
    <w:p w14:paraId="38DC4FF3"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Gleba powinna się charakteryzować dużą porowatością i gruzełkowatością (zawartością agregatów glebowych).</w:t>
      </w:r>
    </w:p>
    <w:p w14:paraId="04683919"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Do wszystkich środków użytych do wzbogacania gleby należy dołączyć dokumentację dotyczącą m.in. wartości </w:t>
      </w:r>
      <w:proofErr w:type="spellStart"/>
      <w:r w:rsidRPr="0078153D">
        <w:rPr>
          <w:rFonts w:asciiTheme="minorHAnsi" w:eastAsia="Arial Narrow" w:hAnsiTheme="minorHAnsi" w:cstheme="minorHAnsi"/>
        </w:rPr>
        <w:t>pH</w:t>
      </w:r>
      <w:proofErr w:type="spellEnd"/>
      <w:r w:rsidRPr="0078153D">
        <w:rPr>
          <w:rFonts w:asciiTheme="minorHAnsi" w:eastAsia="Arial Narrow" w:hAnsiTheme="minorHAnsi" w:cstheme="minorHAnsi"/>
        </w:rPr>
        <w:t>, wskaźnika żyzności gleby oraz zawartości metali ciężkich (rozporządzenie polskiego Inspektoratu Ochrony Roślin, dotyczące użyźniania i stosowania środków wzbogacających glebę, PN-EN 13039:2002, PN/EN 13038:2002). Dostawca wspomnianych środków powinien mieć akredytację Inspektoratu Ochrony Roślin i znajdować się na liście dostawców zatwierdzonych przez Inspektorat.</w:t>
      </w:r>
    </w:p>
    <w:p w14:paraId="4ED1F78E"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5.2.2. </w:t>
      </w:r>
      <w:r w:rsidRPr="0078153D">
        <w:rPr>
          <w:rFonts w:asciiTheme="minorHAnsi" w:eastAsia="Arial Narrow" w:hAnsiTheme="minorHAnsi" w:cstheme="minorHAnsi"/>
          <w:bCs/>
        </w:rPr>
        <w:tab/>
        <w:t>Nawierzchnia trawiasta</w:t>
      </w:r>
    </w:p>
    <w:p w14:paraId="6812D215" w14:textId="77777777" w:rsidR="003A21E8" w:rsidRPr="0078153D" w:rsidRDefault="003A21E8" w:rsidP="000679A7">
      <w:pPr>
        <w:spacing w:after="0" w:line="240" w:lineRule="auto"/>
        <w:jc w:val="both"/>
        <w:rPr>
          <w:rFonts w:asciiTheme="minorHAnsi" w:hAnsiTheme="minorHAnsi" w:cstheme="minorHAnsi"/>
          <w:u w:val="single"/>
        </w:rPr>
      </w:pPr>
      <w:r w:rsidRPr="0078153D">
        <w:rPr>
          <w:rFonts w:asciiTheme="minorHAnsi" w:hAnsiTheme="minorHAnsi" w:cstheme="minorHAnsi"/>
          <w:u w:val="single"/>
        </w:rPr>
        <w:t>Specyfika wykonania nawierzchni trawiastej z siewu:</w:t>
      </w:r>
    </w:p>
    <w:p w14:paraId="3512651E" w14:textId="77777777" w:rsidR="003A21E8" w:rsidRPr="0078153D" w:rsidRDefault="003A21E8" w:rsidP="000679A7">
      <w:pPr>
        <w:spacing w:after="0" w:line="240" w:lineRule="auto"/>
        <w:ind w:left="284" w:hanging="284"/>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rPr>
        <w:tab/>
        <w:t>teren pod trawniki musi być oczyszczony z gruzu, kamieni, tłucznia, pozbawiony chwastów i innych zanieczyszczeń,</w:t>
      </w:r>
    </w:p>
    <w:p w14:paraId="1DBE028C" w14:textId="77777777" w:rsidR="003A21E8" w:rsidRPr="0078153D" w:rsidRDefault="003A21E8" w:rsidP="000679A7">
      <w:pPr>
        <w:spacing w:after="0" w:line="240" w:lineRule="auto"/>
        <w:ind w:left="284" w:hanging="284"/>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rPr>
        <w:tab/>
        <w:t>zdjęcie warstwy nawierzchni na gr. 5 cm oraz rozłożenie warstwy ziemi urodzajnej gr. 5 cm.</w:t>
      </w:r>
    </w:p>
    <w:p w14:paraId="1D7475C0" w14:textId="77777777" w:rsidR="003A21E8" w:rsidRPr="0078153D" w:rsidRDefault="003A21E8" w:rsidP="000679A7">
      <w:pPr>
        <w:spacing w:after="0" w:line="240" w:lineRule="auto"/>
        <w:ind w:left="284" w:hanging="284"/>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rPr>
        <w:tab/>
        <w:t>teren powinien być wyrównany, splantowany z zachowaniem naturalnego spadku działki (1-3 %), który ułatwi powierzchniowy spływ wody,</w:t>
      </w:r>
    </w:p>
    <w:p w14:paraId="17D605C4" w14:textId="77777777" w:rsidR="003A21E8" w:rsidRPr="0078153D" w:rsidRDefault="003A21E8" w:rsidP="000679A7">
      <w:pPr>
        <w:spacing w:after="0" w:line="240" w:lineRule="auto"/>
        <w:ind w:left="284" w:hanging="284"/>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rPr>
        <w:tab/>
        <w:t>dosiew trawy powinien być dokonany w dni bezwietrzne, nasiona wysiać ręcznie w ilości 25-30g/m</w:t>
      </w:r>
      <w:r w:rsidRPr="0078153D">
        <w:rPr>
          <w:rFonts w:asciiTheme="minorHAnsi" w:hAnsiTheme="minorHAnsi" w:cstheme="minorHAnsi"/>
          <w:vertAlign w:val="superscript"/>
        </w:rPr>
        <w:t>2</w:t>
      </w:r>
      <w:r w:rsidRPr="0078153D">
        <w:rPr>
          <w:rFonts w:asciiTheme="minorHAnsi" w:hAnsiTheme="minorHAnsi" w:cstheme="minorHAnsi"/>
        </w:rPr>
        <w:t>,</w:t>
      </w:r>
    </w:p>
    <w:p w14:paraId="08A800D4" w14:textId="77777777" w:rsidR="003A21E8" w:rsidRPr="0078153D" w:rsidRDefault="003A21E8" w:rsidP="000679A7">
      <w:pPr>
        <w:spacing w:after="0" w:line="240" w:lineRule="auto"/>
        <w:ind w:left="284" w:hanging="284"/>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rPr>
        <w:tab/>
        <w:t>siew należ przeprowadzać na krzyż, a następnie powierzchnię przeznaczoną pod siew lekko zagrabić,</w:t>
      </w:r>
    </w:p>
    <w:p w14:paraId="30348994" w14:textId="77777777" w:rsidR="003A21E8" w:rsidRPr="0078153D" w:rsidRDefault="003A21E8" w:rsidP="000679A7">
      <w:pPr>
        <w:spacing w:after="0" w:line="240" w:lineRule="auto"/>
        <w:ind w:left="284" w:hanging="284"/>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rPr>
        <w:tab/>
        <w:t>po wysianiu nasion całość należy zwałować a następnie obficie podlać.</w:t>
      </w:r>
    </w:p>
    <w:p w14:paraId="6A8EADF5" w14:textId="77777777" w:rsidR="003A21E8" w:rsidRPr="0078153D" w:rsidRDefault="003A21E8" w:rsidP="000679A7">
      <w:pPr>
        <w:spacing w:after="0" w:line="240" w:lineRule="auto"/>
        <w:ind w:left="284" w:hanging="284"/>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rPr>
        <w:tab/>
        <w:t>okres siania - najlepszy okres wiosenny, najpóźniej do połowy września.</w:t>
      </w:r>
    </w:p>
    <w:p w14:paraId="7EB47CDF" w14:textId="77777777" w:rsidR="003A21E8" w:rsidRPr="0078153D" w:rsidRDefault="003A21E8" w:rsidP="000679A7">
      <w:pPr>
        <w:spacing w:after="0" w:line="240" w:lineRule="auto"/>
        <w:jc w:val="both"/>
        <w:rPr>
          <w:rFonts w:asciiTheme="minorHAnsi" w:eastAsia="Arial Narrow" w:hAnsiTheme="minorHAnsi" w:cstheme="minorHAnsi"/>
        </w:rPr>
      </w:pPr>
    </w:p>
    <w:p w14:paraId="6D27744A"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6.</w:t>
      </w:r>
      <w:r w:rsidRPr="0078153D">
        <w:rPr>
          <w:rFonts w:asciiTheme="minorHAnsi" w:eastAsia="Arial Narrow" w:hAnsiTheme="minorHAnsi" w:cstheme="minorHAnsi"/>
          <w:b/>
        </w:rPr>
        <w:tab/>
        <w:t>KONTROLA JAKOŚCI</w:t>
      </w:r>
    </w:p>
    <w:p w14:paraId="6523A065"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6.1. </w:t>
      </w:r>
      <w:r w:rsidRPr="0078153D">
        <w:rPr>
          <w:rFonts w:asciiTheme="minorHAnsi" w:eastAsia="Arial Narrow" w:hAnsiTheme="minorHAnsi" w:cstheme="minorHAnsi"/>
          <w:bCs/>
        </w:rPr>
        <w:tab/>
        <w:t>Program zapewnienia jakości</w:t>
      </w:r>
    </w:p>
    <w:p w14:paraId="22CD2FA4"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 Program zapewnienia jakości winien zawierać: </w:t>
      </w:r>
    </w:p>
    <w:p w14:paraId="34A95E1A"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organizację wykonywania robót;</w:t>
      </w:r>
    </w:p>
    <w:p w14:paraId="608BD5C6"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terminy i sposób prowadzenia robót;</w:t>
      </w:r>
    </w:p>
    <w:p w14:paraId="6F94EDF6"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organizację ruchu na budowie wraz z oznakowaniem robót;</w:t>
      </w:r>
    </w:p>
    <w:p w14:paraId="3F79D8D3"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lastRenderedPageBreak/>
        <w:t>- plan bezpieczeństwa i ochrony zdrowia;</w:t>
      </w:r>
    </w:p>
    <w:p w14:paraId="407FE434"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kwalifikacje i przygotowanie praktyczne pracowników;</w:t>
      </w:r>
    </w:p>
    <w:p w14:paraId="056278A9"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wykaz osób odpowiedzialnych za jakość i terminowość wykonania poszczególnych elementów robót;</w:t>
      </w:r>
    </w:p>
    <w:p w14:paraId="2DBB8FBC"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system (sposób i procedurę) proponowanej kontroli i przestrzegania jakości wykonywania robót;</w:t>
      </w:r>
    </w:p>
    <w:p w14:paraId="0F85FCD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wyposażenie w sprzęt i urządzenia do pomiarów;</w:t>
      </w:r>
    </w:p>
    <w:p w14:paraId="22405F0D"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wykaz maszyn i urządzeń stosowanych z ich parametrami technicznymi;</w:t>
      </w:r>
    </w:p>
    <w:p w14:paraId="1A8B450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rodzaje i ilość środków transportu oraz sposób zabezpieczenia materiałów podczas transportu;</w:t>
      </w:r>
    </w:p>
    <w:p w14:paraId="6BE2CB38"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sposób postępowania z materiałami i robotami nie odpowiadającymi wymaganiom.</w:t>
      </w:r>
    </w:p>
    <w:p w14:paraId="33B61CD3"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6.2. </w:t>
      </w:r>
      <w:r w:rsidRPr="0078153D">
        <w:rPr>
          <w:rFonts w:asciiTheme="minorHAnsi" w:eastAsia="Arial Narrow" w:hAnsiTheme="minorHAnsi" w:cstheme="minorHAnsi"/>
          <w:bCs/>
        </w:rPr>
        <w:tab/>
        <w:t>Zasady kontroli jakości</w:t>
      </w:r>
    </w:p>
    <w:p w14:paraId="6C7C944E"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Celem kontroli robót będzie takie sterowanie ich przygotowaniem i wykonaniem, aby osiągnąć założoną jakość prac.</w:t>
      </w:r>
    </w:p>
    <w:p w14:paraId="0252636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Wykonawca odpowiedzialny jest za pełną kontrolę prac i jakości materiałów. Wykonawca zapewni odpowiedni system kontroli, włączając personel, sprzęt, zaopatrzenie.</w:t>
      </w:r>
    </w:p>
    <w:p w14:paraId="2DBB619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Wykonawca będzie przeprowadzać badania materiałów i prac sprawdzając czy prace te wykonano zgodnie z dokumentacja projektową i SST. </w:t>
      </w:r>
    </w:p>
    <w:p w14:paraId="089AF603"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Inspektor Nadzoru będzie przekazywać Wykonawcy informacje o jakichkolwiek niedociągnięciach dotyczących użytych materiałów, pracy sprzętu, personelu itp. Jeśli niedociągnięcia będą poważne i będą mogły wpłynąć ujemnie na jakość prac, wstrzymane zostanie użycie danych materiałów i sprzętu, do czasu, aż stwierdzona będzie ich odpowiednia jakość.</w:t>
      </w:r>
    </w:p>
    <w:p w14:paraId="14F36A91"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6.3. </w:t>
      </w:r>
      <w:r w:rsidRPr="0078153D">
        <w:rPr>
          <w:rFonts w:asciiTheme="minorHAnsi" w:eastAsia="Arial Narrow" w:hAnsiTheme="minorHAnsi" w:cstheme="minorHAnsi"/>
          <w:bCs/>
        </w:rPr>
        <w:tab/>
        <w:t xml:space="preserve">Kontrola wykonania robót </w:t>
      </w:r>
    </w:p>
    <w:p w14:paraId="594C025C" w14:textId="77777777" w:rsidR="003A21E8" w:rsidRPr="0078153D" w:rsidRDefault="003A21E8" w:rsidP="000679A7">
      <w:pPr>
        <w:spacing w:after="0" w:line="240" w:lineRule="auto"/>
        <w:jc w:val="both"/>
        <w:rPr>
          <w:rFonts w:asciiTheme="minorHAnsi" w:eastAsia="Arial Narrow" w:hAnsiTheme="minorHAnsi" w:cstheme="minorHAnsi"/>
          <w:u w:val="single"/>
        </w:rPr>
      </w:pPr>
      <w:r w:rsidRPr="0078153D">
        <w:rPr>
          <w:rFonts w:asciiTheme="minorHAnsi" w:eastAsia="Arial Narrow" w:hAnsiTheme="minorHAnsi" w:cstheme="minorHAnsi"/>
          <w:u w:val="single"/>
        </w:rPr>
        <w:t>Kontrola w czasie prowadzenia robót przygotowawczych polega na sprawdzeniu:</w:t>
      </w:r>
    </w:p>
    <w:p w14:paraId="54035A6A"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prawidłowego zabezpieczenia drzew i ich korzeni pozostających na terenie inwestycji;</w:t>
      </w:r>
    </w:p>
    <w:p w14:paraId="4DDC85A2" w14:textId="77777777" w:rsidR="003A21E8" w:rsidRPr="0078153D" w:rsidRDefault="003A21E8" w:rsidP="000679A7">
      <w:pPr>
        <w:spacing w:after="0" w:line="240" w:lineRule="auto"/>
        <w:jc w:val="both"/>
        <w:rPr>
          <w:rFonts w:asciiTheme="minorHAnsi" w:eastAsia="Arial Narrow" w:hAnsiTheme="minorHAnsi" w:cstheme="minorHAnsi"/>
          <w:u w:val="single"/>
        </w:rPr>
      </w:pPr>
      <w:r w:rsidRPr="0078153D">
        <w:rPr>
          <w:rFonts w:asciiTheme="minorHAnsi" w:eastAsia="Arial Narrow" w:hAnsiTheme="minorHAnsi" w:cstheme="minorHAnsi"/>
          <w:u w:val="single"/>
        </w:rPr>
        <w:t>Kontrola w czasie odbioru robót polega na sprawdzeniu:</w:t>
      </w:r>
    </w:p>
    <w:p w14:paraId="1FFF7E3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zgodności realizacji obsadzenia z dokumentacją projektową i SST;</w:t>
      </w:r>
    </w:p>
    <w:p w14:paraId="27996F61"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zgodności posadzonych gatunków i odmian oraz ilości roślin z dokumentacją projektową;</w:t>
      </w:r>
    </w:p>
    <w:p w14:paraId="44529196"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jakości posadzonego materiału.</w:t>
      </w:r>
    </w:p>
    <w:p w14:paraId="099414D7" w14:textId="77777777" w:rsidR="000679A7" w:rsidRPr="0078153D" w:rsidRDefault="000679A7" w:rsidP="000679A7">
      <w:pPr>
        <w:spacing w:after="0" w:line="240" w:lineRule="auto"/>
        <w:jc w:val="both"/>
        <w:rPr>
          <w:rFonts w:asciiTheme="minorHAnsi" w:eastAsia="Arial Narrow" w:hAnsiTheme="minorHAnsi" w:cstheme="minorHAnsi"/>
        </w:rPr>
      </w:pPr>
    </w:p>
    <w:p w14:paraId="002AD5D4"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7.</w:t>
      </w:r>
      <w:r w:rsidRPr="0078153D">
        <w:rPr>
          <w:rFonts w:asciiTheme="minorHAnsi" w:eastAsia="Arial Narrow" w:hAnsiTheme="minorHAnsi" w:cstheme="minorHAnsi"/>
          <w:b/>
        </w:rPr>
        <w:tab/>
        <w:t>OBMIAR ROBÓT</w:t>
      </w:r>
    </w:p>
    <w:p w14:paraId="0659D73F"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Obmiar będzie określać faktyczny zakres wykonywanych robót zgodnie z dokumentacją projektową i specyfikacja techniczną (ST), w jednostkach ustalonych w kosztorysie. </w:t>
      </w:r>
    </w:p>
    <w:p w14:paraId="3FA34C54"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Obmiaru dokonuje Wykonawca po powiadomieniu Inspektora Nadzoru o zakresie i terminie obmiaru co najmniej na 3 dni przed tym terminem. Wyniki obmiaru będą wpisane do rejestru obmiarów. </w:t>
      </w:r>
    </w:p>
    <w:p w14:paraId="76B3FC74"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Jakikolwiek błąd lub przeoczenie (opuszczenie) w ilościach podanych w kosztorysie ofertowym nie zwalnia Wykonawcy od obowiązku ukończenia wszystkich prac. Błędne dane zostaną poprawione wg instrukcji Inspektora nadzoru na piśmie. </w:t>
      </w:r>
    </w:p>
    <w:p w14:paraId="71E8E234"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Obmiar będzie przeprowadzony z częstotliwością wymaganą do celu płatności na rzecz Wykonawcy lub w innym czasie określonym w umowie lub oczekiwanym przez Wykonawcę i Inspektora Nadzoru.</w:t>
      </w:r>
    </w:p>
    <w:p w14:paraId="00CA85A1"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Jednostką obmiarową jest:</w:t>
      </w:r>
    </w:p>
    <w:p w14:paraId="74752C3B" w14:textId="7F39013D"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m2 (metr kwadratowy) wykonania trawnika.</w:t>
      </w:r>
    </w:p>
    <w:p w14:paraId="721018D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Obmiary będą przeprowadzane przed częściowym lub końcowym odbiorem robót, a także w przypadku występowania dłuższej przerwy w pracach. </w:t>
      </w:r>
    </w:p>
    <w:p w14:paraId="6E94DC0B"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Obmiar robót zanikających będzie przeprowadzany w trakcie ich realizacji. </w:t>
      </w:r>
    </w:p>
    <w:p w14:paraId="5FCA953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Obmiar robót ulegających zakryciu przeprowadza się przed ich zakryciem. </w:t>
      </w:r>
    </w:p>
    <w:p w14:paraId="79CA7B19"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Prace pomiarowe geodezyjne do obmiaru oraz nieodzowne obliczenia będą wykonywane w sposób zrozumiały i jednoznaczny. </w:t>
      </w:r>
    </w:p>
    <w:p w14:paraId="67E16969"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Wymiary skomplikowanych powierzchni lub objętości będą uzupełnione odpowiednimi szkicami umieszczonymi w rejestrze obmiarów. Szkice mogą być dołączone w formie oddzielnego załącznika do rejestru.</w:t>
      </w:r>
    </w:p>
    <w:p w14:paraId="4D95E0BF" w14:textId="77777777" w:rsidR="003A21E8" w:rsidRPr="0078153D" w:rsidRDefault="003A21E8" w:rsidP="000679A7">
      <w:pPr>
        <w:spacing w:after="0" w:line="240" w:lineRule="auto"/>
        <w:jc w:val="both"/>
        <w:rPr>
          <w:rFonts w:asciiTheme="minorHAnsi" w:eastAsia="Arial Narrow" w:hAnsiTheme="minorHAnsi" w:cstheme="minorHAnsi"/>
        </w:rPr>
      </w:pPr>
    </w:p>
    <w:p w14:paraId="09DBE60B"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lastRenderedPageBreak/>
        <w:t>8.</w:t>
      </w:r>
      <w:r w:rsidRPr="0078153D">
        <w:rPr>
          <w:rFonts w:asciiTheme="minorHAnsi" w:eastAsia="Arial Narrow" w:hAnsiTheme="minorHAnsi" w:cstheme="minorHAnsi"/>
          <w:b/>
        </w:rPr>
        <w:tab/>
        <w:t>ODBIÓR ROBÓT</w:t>
      </w:r>
    </w:p>
    <w:p w14:paraId="4020A8B7"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8.1. </w:t>
      </w:r>
      <w:r w:rsidRPr="0078153D">
        <w:rPr>
          <w:rFonts w:asciiTheme="minorHAnsi" w:eastAsia="Arial Narrow" w:hAnsiTheme="minorHAnsi" w:cstheme="minorHAnsi"/>
          <w:bCs/>
        </w:rPr>
        <w:tab/>
        <w:t>Rodzaje odbioru robót</w:t>
      </w:r>
    </w:p>
    <w:p w14:paraId="3FF55C68"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W zależności od ustaleń SST roboty podlegają następującym etapom odbioru, dokonywanych przez Inspektora Nadzoru przy udziale Wykonawcy:</w:t>
      </w:r>
    </w:p>
    <w:p w14:paraId="42E6D926"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odbiór robót zanikających i ulegających zakryciu,</w:t>
      </w:r>
    </w:p>
    <w:p w14:paraId="2D2558B4"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odbiór części robót,</w:t>
      </w:r>
    </w:p>
    <w:p w14:paraId="0CC8B953"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odbiór końcowy robót,</w:t>
      </w:r>
    </w:p>
    <w:p w14:paraId="0B7A6705"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odbiór pogwarancyjny.</w:t>
      </w:r>
    </w:p>
    <w:p w14:paraId="26416B4B"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8.1.1.</w:t>
      </w:r>
      <w:r w:rsidRPr="0078153D">
        <w:rPr>
          <w:rFonts w:asciiTheme="minorHAnsi" w:eastAsia="Arial Narrow" w:hAnsiTheme="minorHAnsi" w:cstheme="minorHAnsi"/>
          <w:bCs/>
        </w:rPr>
        <w:tab/>
        <w:t>Odbiór robót zanikających i ulegających zakryciu</w:t>
      </w:r>
    </w:p>
    <w:p w14:paraId="36BDE5C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Odbiór robót zanikających i ulegających zakryciu będzie dokonany w czasie umożliwiającym wykonanie ewentualnych korekt i poprawek bez hamowania ogólnego postępu prac.</w:t>
      </w:r>
    </w:p>
    <w:p w14:paraId="2E23D7DC"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Odbiór robót zanikających i ulegających zakryciu polega na finalnej ocenie ilości i jakości wykonywanych prac, które w dalszym procesie realizacji ulegną zakryciu m.in.: wykonanie dołów pod nasadzenia, sadzenie roślin, jakości materiału roślinnego.</w:t>
      </w:r>
    </w:p>
    <w:p w14:paraId="301CD5FC"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Odbioru robót dokonuje Inspektor Nadzoru. Gotowość danej części prac do odbioru zgłasza Wykonawca na piśmie. Odbiór będzie przeprowadzony nie później niż w ciągu 3 dni od daty zgłoszenia.  Jakość i ilość wykonanych robót ulegających zakryciu ocenia się na podstawie i w oparciu o przeprowadzone pomiary w konfrontacji z dokumentacją projektową, ST i uprzednimi ustaleniami.</w:t>
      </w:r>
    </w:p>
    <w:p w14:paraId="7835AA37" w14:textId="0A7621A2"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8.1.2.</w:t>
      </w:r>
      <w:r w:rsidRPr="0078153D">
        <w:rPr>
          <w:rFonts w:asciiTheme="minorHAnsi" w:eastAsia="Arial Narrow" w:hAnsiTheme="minorHAnsi" w:cstheme="minorHAnsi"/>
          <w:bCs/>
        </w:rPr>
        <w:tab/>
        <w:t>Odbiór części robót</w:t>
      </w:r>
    </w:p>
    <w:p w14:paraId="3DCFF5C5"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Odbiór części robót polega na ocenie ilości i jakości wykonanych prac. Odbioru częściowego dokonuje się wg zasad jak przy odbiorze końcowym. Odbioru dokonuje Inspektor Nadzoru na zgłoszenie Wykonawcy.</w:t>
      </w:r>
    </w:p>
    <w:p w14:paraId="1C1CE5FA"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8.1.3. </w:t>
      </w:r>
      <w:r w:rsidRPr="0078153D">
        <w:rPr>
          <w:rFonts w:asciiTheme="minorHAnsi" w:eastAsia="Arial Narrow" w:hAnsiTheme="minorHAnsi" w:cstheme="minorHAnsi"/>
          <w:bCs/>
        </w:rPr>
        <w:tab/>
        <w:t>Odbiór końcowy robót</w:t>
      </w:r>
    </w:p>
    <w:p w14:paraId="1BAF687C"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Odbiór końcowy polega na finalnej ocenie rzeczywistego wykonania zleconych robót w odniesieniu do ich ilości, jakości i wartości. Całkowite zakończenie robót oraz gotowość do odbioru końcowego będzie stwierdzona na piśmie z powiadomieniem Inspektora Nadzoru.</w:t>
      </w:r>
    </w:p>
    <w:p w14:paraId="33482D8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Odbioru końcowego robót dokona komisja wyznaczona przez Zamawiającego w obecności Inspektora Nadzoru i Wykonawcy. Komisja odbierająca prace dokona ich oceny jakościowej na podstawie przedłożonych dokumentów, ocenie wizualnej oraz zgodności wykonania prac z dokumentacją projektową i ST. W trakcie odbioru końcowego komisja zapozna się z realizacją ustaleń przyjętych w trakcie odbiorów robót zanikających i ulegających zakryciu.</w:t>
      </w:r>
    </w:p>
    <w:p w14:paraId="740887C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8.2. </w:t>
      </w:r>
      <w:r w:rsidRPr="0078153D">
        <w:rPr>
          <w:rFonts w:asciiTheme="minorHAnsi" w:eastAsia="Arial Narrow" w:hAnsiTheme="minorHAnsi" w:cstheme="minorHAnsi"/>
        </w:rPr>
        <w:tab/>
        <w:t>Dokumenty odbioru</w:t>
      </w:r>
    </w:p>
    <w:p w14:paraId="064D7CB1"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Podstawowym dokumentem do dokonania odbioru końcowego jest protokół odbioru końcowego robót sporządzony wg wzoru ustalonego przez Inwestora.</w:t>
      </w:r>
    </w:p>
    <w:p w14:paraId="65B549F8"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Do odbioru końcowego robót Wykonawca jest zobowiązany przygotować następujące dokumenty:</w:t>
      </w:r>
    </w:p>
    <w:p w14:paraId="76E3ADB8"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powykonawczą dokumentację projektową z naniesionymi zmianami w trakcie realizacji umowy;</w:t>
      </w:r>
    </w:p>
    <w:p w14:paraId="178C6B0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uwagi i zalecenia Inwestora szczególnie z odbioru robót zanikających i ulegających zakryciu oraz dokumentację potwierdzającą wykonanie zaleceń;</w:t>
      </w:r>
    </w:p>
    <w:p w14:paraId="00F19BEC"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rejestr obmiaru;</w:t>
      </w:r>
    </w:p>
    <w:p w14:paraId="4FF753B2"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inne dokumenty wymagane przez Inspektora Nadzoru;</w:t>
      </w:r>
    </w:p>
    <w:p w14:paraId="5E52BEE3"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powykonawczy pomiar geodezyjny.</w:t>
      </w:r>
    </w:p>
    <w:p w14:paraId="2771ECFF"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Roboty uznaje się za wykonane zgodnie z dokumentacją projektową, ST i wymaganiami, jeżeli wszystkie pomiary i badania z zachowaniem tolerancji dały wyniki pozytywne. W przypadku, gdy wg komisji prace pod względem przygotowania dokumentacyjnego nie będą gotowe do odbioru końcowego, komisja w porozumieniu z Wykonawcą wyznaczy nowy termin odbioru końcowego. Wszystkie zarządzone przez komisję prace poprawkowe będą zestawione wg wzoru ustalonego przez Inspektora Nadzoru.</w:t>
      </w:r>
    </w:p>
    <w:p w14:paraId="6B1BC4C1" w14:textId="77777777" w:rsidR="000679A7" w:rsidRPr="0078153D" w:rsidRDefault="000679A7" w:rsidP="000679A7">
      <w:pPr>
        <w:spacing w:after="0" w:line="240" w:lineRule="auto"/>
        <w:jc w:val="both"/>
        <w:rPr>
          <w:rFonts w:asciiTheme="minorHAnsi" w:eastAsia="Arial Narrow" w:hAnsiTheme="minorHAnsi" w:cstheme="minorHAnsi"/>
        </w:rPr>
      </w:pPr>
    </w:p>
    <w:p w14:paraId="030E20F1" w14:textId="77777777" w:rsidR="000679A7" w:rsidRPr="0078153D" w:rsidRDefault="000679A7" w:rsidP="000679A7">
      <w:pPr>
        <w:spacing w:after="0" w:line="240" w:lineRule="auto"/>
        <w:jc w:val="both"/>
        <w:rPr>
          <w:rFonts w:asciiTheme="minorHAnsi" w:eastAsia="Arial Narrow" w:hAnsiTheme="minorHAnsi" w:cstheme="minorHAnsi"/>
        </w:rPr>
      </w:pPr>
    </w:p>
    <w:p w14:paraId="37E85F6F" w14:textId="235806EB"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lastRenderedPageBreak/>
        <w:t xml:space="preserve">8.3. </w:t>
      </w:r>
      <w:r w:rsidRPr="0078153D">
        <w:rPr>
          <w:rFonts w:asciiTheme="minorHAnsi" w:eastAsia="Arial Narrow" w:hAnsiTheme="minorHAnsi" w:cstheme="minorHAnsi"/>
        </w:rPr>
        <w:tab/>
        <w:t>Odbiór pogwarancyjny</w:t>
      </w:r>
    </w:p>
    <w:p w14:paraId="68A1F8A4"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Odbiór pogwarancyjny polega na ocenie wykonanych prac związanych z usunięciem wad stwierdzonych przy odbiorze końcowym i zaistniałych w okresie gwarancyjnym. Odbiór pogwarancyjny będzie dokonany na podstawie oceny wizualnej z uwzględnieniem zasad opisanych w punkcie „Odbiór końcowy robót”.</w:t>
      </w:r>
    </w:p>
    <w:p w14:paraId="7327E819" w14:textId="77777777" w:rsidR="009352BA" w:rsidRPr="0078153D" w:rsidRDefault="009352BA" w:rsidP="000679A7">
      <w:pPr>
        <w:spacing w:after="0" w:line="240" w:lineRule="auto"/>
        <w:jc w:val="both"/>
        <w:rPr>
          <w:rFonts w:asciiTheme="minorHAnsi" w:eastAsia="Arial Narrow" w:hAnsiTheme="minorHAnsi" w:cstheme="minorHAnsi"/>
          <w:b/>
        </w:rPr>
      </w:pPr>
    </w:p>
    <w:p w14:paraId="4ECFEA5D" w14:textId="48F17BD1"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9.</w:t>
      </w:r>
      <w:r w:rsidRPr="0078153D">
        <w:rPr>
          <w:rFonts w:asciiTheme="minorHAnsi" w:eastAsia="Arial Narrow" w:hAnsiTheme="minorHAnsi" w:cstheme="minorHAnsi"/>
          <w:b/>
        </w:rPr>
        <w:tab/>
        <w:t>PODSTAWA PŁATNOŚCI</w:t>
      </w:r>
    </w:p>
    <w:p w14:paraId="195EC5C8"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Podstawą płatności jest cena kosztorysowa skalkulowana przez Wykonawcę, która obejmować będzie wszelkie koszty, a w szczególności: </w:t>
      </w:r>
    </w:p>
    <w:p w14:paraId="63D654E2"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robociznę bezpośrednią wraz z towarzyszącymi kosztami;</w:t>
      </w:r>
    </w:p>
    <w:p w14:paraId="30834A07"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wartość zużytych materiałów wraz z kosztami zakupu i magazynowania i transportu na teren budowy;</w:t>
      </w:r>
    </w:p>
    <w:p w14:paraId="37BBC5E9"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wartość pracy sprzętu wraz z kosztami jednorazowymi;</w:t>
      </w:r>
    </w:p>
    <w:p w14:paraId="39A44D8B"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koszty pośrednie, zysk kalkulacyjny i ryzyko Wykonawcy;</w:t>
      </w:r>
    </w:p>
    <w:p w14:paraId="6F3F956D"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koszty pielęgnacji w deklarowanym w ofercie okresie;</w:t>
      </w:r>
    </w:p>
    <w:p w14:paraId="75545ED2"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podatki obliczone zgodnie z obowiązującymi przepisami. Do cen jednostkowych nie należy wliczać podatku VAT.</w:t>
      </w:r>
    </w:p>
    <w:p w14:paraId="1CCCAFC4"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Sposób rozliczania prac towarzyszących i robót tymczasowych winna jednoznacznie określać umowa zawarta z Wykonawcą oraz kosztorys ofertowy. Część prac tymczasowych, jak organizacja placu budowy i związane z tym wszelkie czynności (wynajęcie, urządzenie i likwidacja placu budowy, doprowadzenie energii elektrycznej, wody itp.), prace pomiarowe, ochrona przed działaniem wód w trakcie realizacji robót, transport materiałów do miejsca wbudowania, w tym drogi technologiczne, dokumentacja fotograficzna wykonywanych robót, pobieranie i przechowywanie do czasu odbioru końcowego próbek materiałów użytych w trakcie budowy oraz dokumentacja geodezyjna powykonawcza, winny być ujęte w kosztach ogólnych Wykonawcy.</w:t>
      </w:r>
    </w:p>
    <w:p w14:paraId="737FBE7A" w14:textId="77777777" w:rsidR="003A21E8" w:rsidRPr="0078153D" w:rsidRDefault="003A21E8" w:rsidP="000679A7">
      <w:pPr>
        <w:tabs>
          <w:tab w:val="left" w:pos="7088"/>
        </w:tabs>
        <w:spacing w:after="0" w:line="240" w:lineRule="auto"/>
        <w:jc w:val="both"/>
        <w:rPr>
          <w:rFonts w:asciiTheme="minorHAnsi" w:eastAsia="Arial Narrow" w:hAnsiTheme="minorHAnsi" w:cstheme="minorHAnsi"/>
        </w:rPr>
      </w:pPr>
    </w:p>
    <w:p w14:paraId="06BB4B14" w14:textId="77777777" w:rsidR="003A21E8" w:rsidRPr="0078153D" w:rsidRDefault="003A21E8" w:rsidP="000679A7">
      <w:pP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10.</w:t>
      </w:r>
      <w:r w:rsidRPr="0078153D">
        <w:rPr>
          <w:rFonts w:asciiTheme="minorHAnsi" w:eastAsia="Arial Narrow" w:hAnsiTheme="minorHAnsi" w:cstheme="minorHAnsi"/>
          <w:b/>
        </w:rPr>
        <w:tab/>
        <w:t xml:space="preserve"> PRZEPISY ZWIĄZANE</w:t>
      </w:r>
    </w:p>
    <w:p w14:paraId="5A3C026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Normy:</w:t>
      </w:r>
    </w:p>
    <w:p w14:paraId="4B33FAFC"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PN-70/G-98011 </w:t>
      </w:r>
      <w:r w:rsidRPr="0078153D">
        <w:rPr>
          <w:rFonts w:asciiTheme="minorHAnsi" w:eastAsia="Arial Narrow" w:hAnsiTheme="minorHAnsi" w:cstheme="minorHAnsi"/>
        </w:rPr>
        <w:tab/>
        <w:t>Torf rolniczy</w:t>
      </w:r>
    </w:p>
    <w:p w14:paraId="243074C8"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PN-87/R-67023 </w:t>
      </w:r>
      <w:r w:rsidRPr="0078153D">
        <w:rPr>
          <w:rFonts w:asciiTheme="minorHAnsi" w:eastAsia="Arial Narrow" w:hAnsiTheme="minorHAnsi" w:cstheme="minorHAnsi"/>
        </w:rPr>
        <w:tab/>
        <w:t>Materiał szkółkarski. Ozdobne i krzewy liściaste</w:t>
      </w:r>
    </w:p>
    <w:p w14:paraId="71FCF153"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 xml:space="preserve">BN-76/9125-01 </w:t>
      </w:r>
      <w:r w:rsidRPr="0078153D">
        <w:rPr>
          <w:rFonts w:asciiTheme="minorHAnsi" w:eastAsia="Arial Narrow" w:hAnsiTheme="minorHAnsi" w:cstheme="minorHAnsi"/>
        </w:rPr>
        <w:tab/>
        <w:t>Rośliny kwietnikowe jednoroczne i dwuletnie</w:t>
      </w:r>
    </w:p>
    <w:p w14:paraId="680A8DE3" w14:textId="77F22AEF" w:rsidR="003B4BD3" w:rsidRPr="0078153D" w:rsidRDefault="003B4BD3" w:rsidP="003B4BD3">
      <w:pPr>
        <w:spacing w:line="240" w:lineRule="auto"/>
        <w:jc w:val="both"/>
        <w:rPr>
          <w:rFonts w:asciiTheme="minorHAnsi" w:hAnsiTheme="minorHAnsi" w:cstheme="minorHAnsi"/>
        </w:rPr>
      </w:pPr>
      <w:r w:rsidRPr="0078153D">
        <w:rPr>
          <w:rFonts w:asciiTheme="minorHAnsi" w:hAnsiTheme="minorHAnsi" w:cstheme="minorHAnsi"/>
        </w:rPr>
        <w:t xml:space="preserve"> Umowa zawarta pomiędzy Wykonawcą a Zamawiającym wraz z harmonogramem robót. </w:t>
      </w:r>
    </w:p>
    <w:p w14:paraId="42344F3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Ponadto:</w:t>
      </w:r>
    </w:p>
    <w:p w14:paraId="6BCF85F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Zalecenia jakościowe opracowane i wydane przez Związek Szkółkarzy Polskich</w:t>
      </w:r>
    </w:p>
    <w:p w14:paraId="135302D0"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KNR 2-21 Katalog Nakładów Rzeczowych - Tereny Zieleni</w:t>
      </w:r>
    </w:p>
    <w:p w14:paraId="729FB44F"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KNR 2-01 Budowle i roboty ziemne</w:t>
      </w:r>
    </w:p>
    <w:p w14:paraId="55B4A813"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Nie wymienienie tytułu jakiejkolwiek dziedziny, grupy, podgrupy czy normy nie zwalnia Wykonawcy od obowiązku stosowania wymogów określonych prawem polskim.</w:t>
      </w:r>
    </w:p>
    <w:p w14:paraId="0EA0D26C"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Wykonawca będzie przestrzegał praw autorskich i patentowych. Jest zobowiązany do ponoszenia odpowiedzialności za spełnienie wszystkich wymagań prawnych w odniesieniu do używanych opatentowanych urządzeń lub metod.</w:t>
      </w:r>
    </w:p>
    <w:p w14:paraId="4AB533D4" w14:textId="77777777" w:rsidR="003A21E8" w:rsidRPr="0078153D" w:rsidRDefault="003A21E8" w:rsidP="000679A7">
      <w:pPr>
        <w:spacing w:line="240" w:lineRule="auto"/>
        <w:rPr>
          <w:rFonts w:asciiTheme="minorHAnsi" w:eastAsia="Arial Narrow" w:hAnsiTheme="minorHAnsi" w:cstheme="minorHAnsi"/>
          <w:sz w:val="20"/>
          <w:szCs w:val="20"/>
        </w:rPr>
      </w:pPr>
    </w:p>
    <w:p w14:paraId="24922781" w14:textId="77777777" w:rsidR="003A21E8" w:rsidRPr="0078153D" w:rsidRDefault="003A21E8" w:rsidP="000679A7">
      <w:pPr>
        <w:spacing w:after="0" w:line="240" w:lineRule="auto"/>
        <w:rPr>
          <w:rFonts w:asciiTheme="minorHAnsi" w:hAnsiTheme="minorHAnsi" w:cstheme="minorHAnsi"/>
        </w:rPr>
      </w:pPr>
    </w:p>
    <w:p w14:paraId="16025163" w14:textId="77777777" w:rsidR="003A21E8" w:rsidRPr="0078153D" w:rsidRDefault="003A21E8" w:rsidP="000679A7">
      <w:pPr>
        <w:spacing w:after="0" w:line="240" w:lineRule="auto"/>
        <w:rPr>
          <w:rFonts w:asciiTheme="minorHAnsi" w:hAnsiTheme="minorHAnsi" w:cstheme="minorHAnsi"/>
        </w:rPr>
      </w:pPr>
    </w:p>
    <w:p w14:paraId="3251B771" w14:textId="77777777" w:rsidR="0078153D" w:rsidRPr="0078153D" w:rsidRDefault="0078153D" w:rsidP="000679A7">
      <w:pPr>
        <w:spacing w:after="0" w:line="240" w:lineRule="auto"/>
        <w:rPr>
          <w:rFonts w:asciiTheme="minorHAnsi" w:hAnsiTheme="minorHAnsi" w:cstheme="minorHAnsi"/>
        </w:rPr>
      </w:pPr>
    </w:p>
    <w:p w14:paraId="3D14749C" w14:textId="77777777" w:rsidR="0078153D" w:rsidRPr="0078153D" w:rsidRDefault="0078153D" w:rsidP="000679A7">
      <w:pPr>
        <w:spacing w:after="0" w:line="240" w:lineRule="auto"/>
        <w:rPr>
          <w:rFonts w:asciiTheme="minorHAnsi" w:hAnsiTheme="minorHAnsi" w:cstheme="minorHAnsi"/>
        </w:rPr>
      </w:pPr>
    </w:p>
    <w:p w14:paraId="6FA77B24" w14:textId="77777777" w:rsidR="0078153D" w:rsidRPr="0078153D" w:rsidRDefault="0078153D" w:rsidP="000679A7">
      <w:pPr>
        <w:spacing w:after="0" w:line="240" w:lineRule="auto"/>
        <w:rPr>
          <w:rFonts w:asciiTheme="minorHAnsi" w:hAnsiTheme="minorHAnsi" w:cstheme="minorHAnsi"/>
        </w:rPr>
      </w:pPr>
    </w:p>
    <w:p w14:paraId="41D6571C" w14:textId="77777777" w:rsidR="0078153D" w:rsidRPr="0078153D" w:rsidRDefault="0078153D" w:rsidP="000679A7">
      <w:pPr>
        <w:spacing w:after="0" w:line="240" w:lineRule="auto"/>
        <w:rPr>
          <w:rFonts w:asciiTheme="minorHAnsi" w:hAnsiTheme="minorHAnsi" w:cstheme="minorHAnsi"/>
        </w:rPr>
      </w:pPr>
    </w:p>
    <w:p w14:paraId="4FC598AF" w14:textId="77777777" w:rsidR="0078153D" w:rsidRPr="0078153D" w:rsidRDefault="0078153D" w:rsidP="000679A7">
      <w:pPr>
        <w:spacing w:after="0" w:line="240" w:lineRule="auto"/>
        <w:rPr>
          <w:rFonts w:asciiTheme="minorHAnsi" w:hAnsiTheme="minorHAnsi" w:cstheme="minorHAnsi"/>
        </w:rPr>
      </w:pPr>
    </w:p>
    <w:p w14:paraId="20DA071E" w14:textId="1836DD0F" w:rsidR="006C564C" w:rsidRPr="0078153D" w:rsidRDefault="006C564C" w:rsidP="005D051E">
      <w:pPr>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lastRenderedPageBreak/>
        <w:t>SPECYFIKACJA TECHNICZNA</w:t>
      </w:r>
    </w:p>
    <w:p w14:paraId="674FBAF9" w14:textId="77777777" w:rsidR="006C564C" w:rsidRPr="0078153D" w:rsidRDefault="006C564C" w:rsidP="005D051E">
      <w:pPr>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WYKONANIA I ODBIORU ROBÓT</w:t>
      </w:r>
    </w:p>
    <w:p w14:paraId="3C1A2265" w14:textId="126A322B" w:rsidR="006C564C" w:rsidRPr="0078153D" w:rsidRDefault="006C564C" w:rsidP="005D051E">
      <w:pPr>
        <w:spacing w:after="0"/>
        <w:jc w:val="center"/>
        <w:rPr>
          <w:rFonts w:asciiTheme="minorHAnsi" w:eastAsia="Arial Narrow" w:hAnsiTheme="minorHAnsi" w:cstheme="minorHAnsi"/>
          <w:b/>
          <w:bCs/>
          <w:sz w:val="24"/>
          <w:szCs w:val="24"/>
        </w:rPr>
      </w:pPr>
      <w:r w:rsidRPr="0078153D">
        <w:rPr>
          <w:rFonts w:asciiTheme="minorHAnsi" w:hAnsiTheme="minorHAnsi" w:cstheme="minorHAnsi"/>
          <w:b/>
          <w:bCs/>
          <w:sz w:val="24"/>
          <w:szCs w:val="24"/>
        </w:rPr>
        <w:t>ST-0</w:t>
      </w:r>
      <w:r w:rsidR="003B4BD3" w:rsidRPr="0078153D">
        <w:rPr>
          <w:rFonts w:asciiTheme="minorHAnsi" w:hAnsiTheme="minorHAnsi" w:cstheme="minorHAnsi"/>
          <w:b/>
          <w:bCs/>
          <w:sz w:val="24"/>
          <w:szCs w:val="24"/>
        </w:rPr>
        <w:t>6</w:t>
      </w:r>
      <w:r w:rsidRPr="0078153D">
        <w:rPr>
          <w:rFonts w:asciiTheme="minorHAnsi" w:hAnsiTheme="minorHAnsi" w:cstheme="minorHAnsi"/>
          <w:b/>
          <w:bCs/>
          <w:sz w:val="24"/>
          <w:szCs w:val="24"/>
        </w:rPr>
        <w:t xml:space="preserve"> </w:t>
      </w:r>
      <w:r w:rsidRPr="0078153D">
        <w:rPr>
          <w:rFonts w:asciiTheme="minorHAnsi" w:eastAsia="Arial Narrow" w:hAnsiTheme="minorHAnsi" w:cstheme="minorHAnsi"/>
          <w:b/>
          <w:bCs/>
          <w:sz w:val="24"/>
          <w:szCs w:val="24"/>
        </w:rPr>
        <w:t>Roboty rozbiórkowe</w:t>
      </w:r>
      <w:r w:rsidR="00102F2B" w:rsidRPr="0078153D">
        <w:rPr>
          <w:rFonts w:asciiTheme="minorHAnsi" w:eastAsia="Arial Narrow" w:hAnsiTheme="minorHAnsi" w:cstheme="minorHAnsi"/>
          <w:b/>
          <w:bCs/>
          <w:sz w:val="24"/>
          <w:szCs w:val="24"/>
        </w:rPr>
        <w:t xml:space="preserve"> </w:t>
      </w:r>
      <w:r w:rsidR="00892E99" w:rsidRPr="0078153D">
        <w:rPr>
          <w:rFonts w:asciiTheme="minorHAnsi" w:eastAsia="Arial Narrow" w:hAnsiTheme="minorHAnsi" w:cstheme="minorHAnsi"/>
          <w:b/>
          <w:bCs/>
          <w:sz w:val="24"/>
          <w:szCs w:val="24"/>
        </w:rPr>
        <w:t>–</w:t>
      </w:r>
      <w:r w:rsidR="00102F2B" w:rsidRPr="0078153D">
        <w:rPr>
          <w:rFonts w:asciiTheme="minorHAnsi" w:eastAsia="Arial Narrow" w:hAnsiTheme="minorHAnsi" w:cstheme="minorHAnsi"/>
          <w:b/>
          <w:bCs/>
          <w:sz w:val="24"/>
          <w:szCs w:val="24"/>
        </w:rPr>
        <w:t xml:space="preserve"> demontażowe</w:t>
      </w:r>
    </w:p>
    <w:p w14:paraId="72B8504F" w14:textId="77777777" w:rsidR="00892E99" w:rsidRPr="0078153D" w:rsidRDefault="00892E99" w:rsidP="005D051E">
      <w:pPr>
        <w:spacing w:after="0"/>
        <w:jc w:val="center"/>
        <w:rPr>
          <w:rFonts w:asciiTheme="minorHAnsi" w:eastAsia="Arial Narrow" w:hAnsiTheme="minorHAnsi" w:cstheme="minorHAnsi"/>
          <w:b/>
          <w:bCs/>
          <w:sz w:val="24"/>
          <w:szCs w:val="24"/>
        </w:rPr>
      </w:pPr>
    </w:p>
    <w:p w14:paraId="50C5B441" w14:textId="77777777" w:rsidR="006C564C" w:rsidRPr="0078153D" w:rsidRDefault="006C564C" w:rsidP="005D051E">
      <w:pPr>
        <w:jc w:val="center"/>
        <w:rPr>
          <w:rFonts w:asciiTheme="minorHAnsi" w:hAnsiTheme="minorHAnsi" w:cstheme="minorHAnsi"/>
          <w:sz w:val="24"/>
          <w:szCs w:val="24"/>
        </w:rPr>
      </w:pPr>
      <w:r w:rsidRPr="0078153D">
        <w:rPr>
          <w:rFonts w:asciiTheme="minorHAnsi" w:hAnsiTheme="minorHAnsi" w:cstheme="minorHAnsi"/>
          <w:b/>
          <w:sz w:val="24"/>
          <w:szCs w:val="24"/>
        </w:rPr>
        <w:t xml:space="preserve">Kod CPV – </w:t>
      </w:r>
      <w:r w:rsidRPr="0078153D">
        <w:rPr>
          <w:rFonts w:asciiTheme="minorHAnsi" w:hAnsiTheme="minorHAnsi" w:cstheme="minorHAnsi"/>
          <w:b/>
          <w:bCs/>
          <w:sz w:val="24"/>
          <w:szCs w:val="24"/>
        </w:rPr>
        <w:t xml:space="preserve">45.11.13.00-1 </w:t>
      </w:r>
      <w:r w:rsidRPr="0078153D">
        <w:rPr>
          <w:rFonts w:asciiTheme="minorHAnsi" w:hAnsiTheme="minorHAnsi" w:cstheme="minorHAnsi"/>
          <w:sz w:val="24"/>
          <w:szCs w:val="24"/>
        </w:rPr>
        <w:t>Roboty rozbiórkowe</w:t>
      </w:r>
    </w:p>
    <w:p w14:paraId="637CAD4B" w14:textId="77777777" w:rsidR="003A21E8" w:rsidRPr="0078153D" w:rsidRDefault="003A21E8" w:rsidP="000679A7">
      <w:pPr>
        <w:spacing w:after="0" w:line="240" w:lineRule="auto"/>
        <w:rPr>
          <w:rFonts w:asciiTheme="minorHAnsi" w:hAnsiTheme="minorHAnsi" w:cstheme="minorHAnsi"/>
        </w:rPr>
      </w:pPr>
    </w:p>
    <w:p w14:paraId="4110F601" w14:textId="77777777" w:rsidR="003A21E8" w:rsidRPr="0078153D" w:rsidRDefault="003A21E8" w:rsidP="000679A7">
      <w:pPr>
        <w:spacing w:after="0" w:line="240" w:lineRule="auto"/>
        <w:rPr>
          <w:rFonts w:asciiTheme="minorHAnsi" w:hAnsiTheme="minorHAnsi" w:cstheme="minorHAnsi"/>
        </w:rPr>
      </w:pPr>
    </w:p>
    <w:p w14:paraId="4A953C4A" w14:textId="6888852B" w:rsidR="003A21E8" w:rsidRPr="0078153D" w:rsidRDefault="003A21E8" w:rsidP="000679A7">
      <w:pPr>
        <w:spacing w:after="0" w:line="240" w:lineRule="auto"/>
        <w:jc w:val="both"/>
        <w:rPr>
          <w:rFonts w:asciiTheme="minorHAnsi" w:hAnsiTheme="minorHAnsi" w:cstheme="minorHAnsi"/>
          <w:b/>
          <w:bCs/>
        </w:rPr>
      </w:pPr>
      <w:r w:rsidRPr="0078153D">
        <w:rPr>
          <w:rFonts w:asciiTheme="minorHAnsi" w:hAnsiTheme="minorHAnsi" w:cstheme="minorHAnsi"/>
          <w:b/>
          <w:bCs/>
        </w:rPr>
        <w:t>1.</w:t>
      </w:r>
      <w:r w:rsidRPr="0078153D">
        <w:rPr>
          <w:rFonts w:asciiTheme="minorHAnsi" w:hAnsiTheme="minorHAnsi" w:cstheme="minorHAnsi"/>
          <w:b/>
          <w:bCs/>
        </w:rPr>
        <w:tab/>
        <w:t>WSTĘP</w:t>
      </w:r>
    </w:p>
    <w:p w14:paraId="00631D59" w14:textId="77777777" w:rsidR="003A21E8" w:rsidRPr="0078153D" w:rsidRDefault="003A21E8" w:rsidP="000679A7">
      <w:pPr>
        <w:tabs>
          <w:tab w:val="left" w:pos="709"/>
        </w:tabs>
        <w:spacing w:after="0" w:line="240" w:lineRule="auto"/>
        <w:jc w:val="both"/>
        <w:rPr>
          <w:rFonts w:asciiTheme="minorHAnsi" w:hAnsiTheme="minorHAnsi" w:cstheme="minorHAnsi"/>
        </w:rPr>
      </w:pPr>
      <w:r w:rsidRPr="0078153D">
        <w:rPr>
          <w:rFonts w:asciiTheme="minorHAnsi" w:hAnsiTheme="minorHAnsi" w:cstheme="minorHAnsi"/>
        </w:rPr>
        <w:t>1.1.</w:t>
      </w:r>
      <w:r w:rsidRPr="0078153D">
        <w:rPr>
          <w:rFonts w:asciiTheme="minorHAnsi" w:hAnsiTheme="minorHAnsi" w:cstheme="minorHAnsi"/>
        </w:rPr>
        <w:tab/>
        <w:t>Przedmiot SST</w:t>
      </w:r>
    </w:p>
    <w:p w14:paraId="7569A097" w14:textId="15C58477" w:rsidR="003A21E8" w:rsidRPr="0078153D" w:rsidRDefault="003A21E8" w:rsidP="000679A7">
      <w:pPr>
        <w:spacing w:after="0" w:line="240" w:lineRule="auto"/>
        <w:ind w:firstLine="426"/>
        <w:jc w:val="both"/>
        <w:rPr>
          <w:rFonts w:asciiTheme="minorHAnsi" w:hAnsiTheme="minorHAnsi" w:cstheme="minorHAnsi"/>
        </w:rPr>
      </w:pPr>
      <w:r w:rsidRPr="0078153D">
        <w:rPr>
          <w:rFonts w:asciiTheme="minorHAnsi" w:eastAsia="Arial Narrow" w:hAnsiTheme="minorHAnsi" w:cstheme="minorHAnsi"/>
        </w:rPr>
        <w:t xml:space="preserve">Przedmiotem niniejszej specyfikacji technicznej (SST) są wymagania dotyczące wykonania i odbioru robót związanych z realizacją zadania inwestycyjnego pn.: </w:t>
      </w:r>
      <w:r w:rsidR="009C1441" w:rsidRPr="0078153D">
        <w:rPr>
          <w:rFonts w:asciiTheme="minorHAnsi" w:hAnsiTheme="minorHAnsi" w:cstheme="minorHAnsi"/>
        </w:rPr>
        <w:t>Modernizacja wielofunkcyjnego kompleksu sportowego przy Szkole Podstawowej nr 4 w Elblągu przy ul. Mickiewicza 41</w:t>
      </w:r>
    </w:p>
    <w:p w14:paraId="4D28CEAB" w14:textId="77777777" w:rsidR="003A21E8" w:rsidRPr="0078153D" w:rsidRDefault="003A21E8" w:rsidP="000679A7">
      <w:pPr>
        <w:pStyle w:val="Bezodstpw"/>
        <w:spacing w:after="0" w:line="240" w:lineRule="auto"/>
        <w:jc w:val="both"/>
        <w:rPr>
          <w:rFonts w:asciiTheme="minorHAnsi" w:hAnsiTheme="minorHAnsi" w:cstheme="minorHAnsi"/>
        </w:rPr>
      </w:pPr>
      <w:r w:rsidRPr="0078153D">
        <w:rPr>
          <w:rFonts w:asciiTheme="minorHAnsi" w:hAnsiTheme="minorHAnsi" w:cstheme="minorHAnsi"/>
        </w:rPr>
        <w:t>1.2.</w:t>
      </w:r>
      <w:r w:rsidRPr="0078153D">
        <w:rPr>
          <w:rFonts w:asciiTheme="minorHAnsi" w:hAnsiTheme="minorHAnsi" w:cstheme="minorHAnsi"/>
        </w:rPr>
        <w:tab/>
        <w:t>Zakres stosowania SST</w:t>
      </w:r>
    </w:p>
    <w:p w14:paraId="318D5E33" w14:textId="77777777" w:rsidR="003A21E8" w:rsidRPr="0078153D" w:rsidRDefault="003A21E8" w:rsidP="000679A7">
      <w:pPr>
        <w:spacing w:after="0" w:line="240" w:lineRule="auto"/>
        <w:jc w:val="both"/>
        <w:rPr>
          <w:rFonts w:asciiTheme="minorHAnsi" w:hAnsiTheme="minorHAnsi" w:cstheme="minorHAnsi"/>
        </w:rPr>
      </w:pPr>
      <w:r w:rsidRPr="0078153D">
        <w:rPr>
          <w:rFonts w:asciiTheme="minorHAnsi" w:hAnsiTheme="minorHAnsi" w:cstheme="minorHAnsi"/>
        </w:rPr>
        <w:t>SST jest  stosowana  jako  dokument  przetargowy  i  kontraktowy  przy  zlecaniu i realizacji robót wymienionych w punkcie 1.1.</w:t>
      </w:r>
    </w:p>
    <w:p w14:paraId="609D8A3F" w14:textId="77777777" w:rsidR="003A21E8" w:rsidRPr="0078153D" w:rsidRDefault="003A21E8" w:rsidP="000679A7">
      <w:pPr>
        <w:spacing w:after="0" w:line="240" w:lineRule="auto"/>
        <w:jc w:val="both"/>
        <w:rPr>
          <w:rFonts w:asciiTheme="minorHAnsi" w:hAnsiTheme="minorHAnsi" w:cstheme="minorHAnsi"/>
        </w:rPr>
      </w:pPr>
      <w:r w:rsidRPr="0078153D">
        <w:rPr>
          <w:rFonts w:asciiTheme="minorHAnsi" w:hAnsiTheme="minorHAnsi" w:cstheme="minorHAnsi"/>
        </w:rPr>
        <w:t>1.3.</w:t>
      </w:r>
      <w:r w:rsidRPr="0078153D">
        <w:rPr>
          <w:rFonts w:asciiTheme="minorHAnsi" w:hAnsiTheme="minorHAnsi" w:cstheme="minorHAnsi"/>
        </w:rPr>
        <w:tab/>
        <w:t>Zakres robót objętych SST</w:t>
      </w:r>
    </w:p>
    <w:p w14:paraId="16CD81EF" w14:textId="66615B2D" w:rsidR="003A21E8" w:rsidRPr="0078153D" w:rsidRDefault="003A21E8" w:rsidP="000679A7">
      <w:pPr>
        <w:spacing w:after="0" w:line="240" w:lineRule="auto"/>
        <w:jc w:val="both"/>
        <w:rPr>
          <w:rFonts w:asciiTheme="minorHAnsi" w:hAnsiTheme="minorHAnsi" w:cstheme="minorHAnsi"/>
        </w:rPr>
      </w:pPr>
      <w:r w:rsidRPr="0078153D">
        <w:rPr>
          <w:rFonts w:asciiTheme="minorHAnsi" w:hAnsiTheme="minorHAnsi" w:cstheme="minorHAnsi"/>
        </w:rPr>
        <w:t xml:space="preserve">Przedmiotem specyfikacji technicznej (SST) są wymagania dotyczące wykonania i odbioru robót </w:t>
      </w:r>
      <w:r w:rsidR="005D051E" w:rsidRPr="0078153D">
        <w:rPr>
          <w:rFonts w:asciiTheme="minorHAnsi" w:hAnsiTheme="minorHAnsi" w:cstheme="minorHAnsi"/>
        </w:rPr>
        <w:t>przygotowawczych</w:t>
      </w:r>
      <w:r w:rsidRPr="0078153D">
        <w:rPr>
          <w:rFonts w:asciiTheme="minorHAnsi" w:hAnsiTheme="minorHAnsi" w:cstheme="minorHAnsi"/>
        </w:rPr>
        <w:t xml:space="preserve"> i rozbiórkowych w lokalizacji określonej w pkt.1.1.</w:t>
      </w:r>
    </w:p>
    <w:p w14:paraId="0F014BF9" w14:textId="77777777" w:rsidR="003A21E8" w:rsidRPr="0078153D" w:rsidRDefault="003A21E8" w:rsidP="000679A7">
      <w:pPr>
        <w:spacing w:after="0" w:line="240" w:lineRule="auto"/>
        <w:jc w:val="both"/>
        <w:rPr>
          <w:rFonts w:asciiTheme="minorHAnsi" w:hAnsiTheme="minorHAnsi" w:cstheme="minorHAnsi"/>
          <w:u w:val="single"/>
        </w:rPr>
      </w:pPr>
      <w:r w:rsidRPr="0078153D">
        <w:rPr>
          <w:rFonts w:asciiTheme="minorHAnsi" w:hAnsiTheme="minorHAnsi" w:cstheme="minorHAnsi"/>
          <w:u w:val="single"/>
        </w:rPr>
        <w:t>Zakres robót rozbiórkowych obejmuje:</w:t>
      </w:r>
    </w:p>
    <w:p w14:paraId="3FCC549E" w14:textId="64B38F9F" w:rsidR="003A21E8" w:rsidRPr="0078153D" w:rsidRDefault="003A21E8" w:rsidP="000679A7">
      <w:pPr>
        <w:spacing w:after="0" w:line="240" w:lineRule="auto"/>
        <w:jc w:val="both"/>
        <w:rPr>
          <w:rFonts w:asciiTheme="minorHAnsi" w:hAnsiTheme="minorHAnsi" w:cstheme="minorHAnsi"/>
        </w:rPr>
      </w:pPr>
      <w:r w:rsidRPr="0078153D">
        <w:rPr>
          <w:rFonts w:asciiTheme="minorHAnsi" w:hAnsiTheme="minorHAnsi" w:cstheme="minorHAnsi"/>
        </w:rPr>
        <w:t>Demontaż istniejącego zagospodarowania –</w:t>
      </w:r>
      <w:r w:rsidR="006C564C" w:rsidRPr="0078153D">
        <w:rPr>
          <w:rFonts w:asciiTheme="minorHAnsi" w:hAnsiTheme="minorHAnsi" w:cstheme="minorHAnsi"/>
        </w:rPr>
        <w:t xml:space="preserve"> </w:t>
      </w:r>
      <w:r w:rsidRPr="0078153D">
        <w:rPr>
          <w:rFonts w:asciiTheme="minorHAnsi" w:hAnsiTheme="minorHAnsi" w:cstheme="minorHAnsi"/>
        </w:rPr>
        <w:t>nawierzchnia, obrzeża,</w:t>
      </w:r>
      <w:r w:rsidR="005D051E" w:rsidRPr="0078153D">
        <w:rPr>
          <w:rFonts w:asciiTheme="minorHAnsi" w:hAnsiTheme="minorHAnsi" w:cstheme="minorHAnsi"/>
        </w:rPr>
        <w:t xml:space="preserve"> nawierzchnia ze sztucznej trawy wraz z zasypkami (piasek kwarcowy, granulat gumowy),</w:t>
      </w:r>
      <w:r w:rsidRPr="0078153D">
        <w:rPr>
          <w:rFonts w:asciiTheme="minorHAnsi" w:hAnsiTheme="minorHAnsi" w:cstheme="minorHAnsi"/>
        </w:rPr>
        <w:t xml:space="preserve"> </w:t>
      </w:r>
      <w:r w:rsidR="005D051E" w:rsidRPr="0078153D">
        <w:rPr>
          <w:rFonts w:asciiTheme="minorHAnsi" w:hAnsiTheme="minorHAnsi" w:cstheme="minorHAnsi"/>
        </w:rPr>
        <w:t xml:space="preserve">nawierzchnia poliuretanowa EPDM </w:t>
      </w:r>
      <w:r w:rsidRPr="0078153D">
        <w:rPr>
          <w:rFonts w:asciiTheme="minorHAnsi" w:hAnsiTheme="minorHAnsi" w:cstheme="minorHAnsi"/>
        </w:rPr>
        <w:t>(ilości według dokumentacji projektowej).</w:t>
      </w:r>
    </w:p>
    <w:p w14:paraId="7EDA2BB8" w14:textId="77777777" w:rsidR="003A21E8" w:rsidRPr="0078153D" w:rsidRDefault="003A21E8" w:rsidP="000679A7">
      <w:pPr>
        <w:spacing w:after="0" w:line="240" w:lineRule="auto"/>
        <w:jc w:val="both"/>
        <w:rPr>
          <w:rFonts w:asciiTheme="minorHAnsi" w:hAnsiTheme="minorHAnsi" w:cstheme="minorHAnsi"/>
        </w:rPr>
      </w:pPr>
      <w:r w:rsidRPr="0078153D">
        <w:rPr>
          <w:rFonts w:asciiTheme="minorHAnsi" w:hAnsiTheme="minorHAnsi" w:cstheme="minorHAnsi"/>
        </w:rPr>
        <w:t>1.4.</w:t>
      </w:r>
      <w:r w:rsidRPr="0078153D">
        <w:rPr>
          <w:rFonts w:asciiTheme="minorHAnsi" w:hAnsiTheme="minorHAnsi" w:cstheme="minorHAnsi"/>
        </w:rPr>
        <w:tab/>
        <w:t>Informacje o terenie budowy</w:t>
      </w:r>
    </w:p>
    <w:p w14:paraId="12CC3220" w14:textId="77777777" w:rsidR="003A21E8" w:rsidRPr="0078153D" w:rsidRDefault="003A21E8" w:rsidP="000679A7">
      <w:pPr>
        <w:pStyle w:val="Bezodstpw"/>
        <w:spacing w:after="0" w:line="240" w:lineRule="auto"/>
        <w:jc w:val="both"/>
        <w:rPr>
          <w:rFonts w:asciiTheme="minorHAnsi" w:hAnsiTheme="minorHAnsi" w:cstheme="minorHAnsi"/>
        </w:rPr>
      </w:pPr>
      <w:r w:rsidRPr="0078153D">
        <w:rPr>
          <w:rFonts w:asciiTheme="minorHAnsi" w:hAnsiTheme="minorHAnsi" w:cstheme="minorHAnsi"/>
        </w:rPr>
        <w:t>jw.</w:t>
      </w:r>
    </w:p>
    <w:p w14:paraId="3EABA7E7" w14:textId="77777777" w:rsidR="003A21E8" w:rsidRPr="0078153D" w:rsidRDefault="003A21E8" w:rsidP="000679A7">
      <w:pPr>
        <w:pStyle w:val="Bezodstpw"/>
        <w:spacing w:after="0" w:line="240" w:lineRule="auto"/>
        <w:jc w:val="both"/>
        <w:rPr>
          <w:rFonts w:asciiTheme="minorHAnsi" w:hAnsiTheme="minorHAnsi" w:cstheme="minorHAnsi"/>
        </w:rPr>
      </w:pPr>
    </w:p>
    <w:p w14:paraId="5A551E2F" w14:textId="77777777" w:rsidR="003A21E8" w:rsidRPr="0078153D" w:rsidRDefault="003A21E8" w:rsidP="000679A7">
      <w:pPr>
        <w:spacing w:after="0" w:line="240" w:lineRule="auto"/>
        <w:jc w:val="both"/>
        <w:rPr>
          <w:rFonts w:asciiTheme="minorHAnsi" w:hAnsiTheme="minorHAnsi" w:cstheme="minorHAnsi"/>
          <w:b/>
          <w:bCs/>
        </w:rPr>
      </w:pPr>
      <w:r w:rsidRPr="0078153D">
        <w:rPr>
          <w:rFonts w:asciiTheme="minorHAnsi" w:hAnsiTheme="minorHAnsi" w:cstheme="minorHAnsi"/>
          <w:b/>
          <w:bCs/>
        </w:rPr>
        <w:t>2.</w:t>
      </w:r>
      <w:r w:rsidRPr="0078153D">
        <w:rPr>
          <w:rFonts w:asciiTheme="minorHAnsi" w:hAnsiTheme="minorHAnsi" w:cstheme="minorHAnsi"/>
          <w:b/>
          <w:bCs/>
        </w:rPr>
        <w:tab/>
        <w:t>MATERIAŁY</w:t>
      </w:r>
    </w:p>
    <w:p w14:paraId="0E73E60A" w14:textId="77777777" w:rsidR="003A21E8" w:rsidRPr="0078153D" w:rsidRDefault="003A21E8" w:rsidP="000679A7">
      <w:pPr>
        <w:spacing w:after="0" w:line="240" w:lineRule="auto"/>
        <w:jc w:val="both"/>
        <w:rPr>
          <w:rFonts w:asciiTheme="minorHAnsi" w:hAnsiTheme="minorHAnsi" w:cstheme="minorHAnsi"/>
        </w:rPr>
      </w:pPr>
      <w:r w:rsidRPr="0078153D">
        <w:rPr>
          <w:rFonts w:asciiTheme="minorHAnsi" w:hAnsiTheme="minorHAnsi" w:cstheme="minorHAnsi"/>
          <w:bCs/>
        </w:rPr>
        <w:t>Nie występują.</w:t>
      </w:r>
    </w:p>
    <w:p w14:paraId="0F4CD5DE" w14:textId="77777777" w:rsidR="003A21E8" w:rsidRPr="0078153D" w:rsidRDefault="003A21E8" w:rsidP="000679A7">
      <w:pPr>
        <w:spacing w:after="0" w:line="240" w:lineRule="auto"/>
        <w:jc w:val="both"/>
        <w:rPr>
          <w:rFonts w:asciiTheme="minorHAnsi" w:hAnsiTheme="minorHAnsi" w:cstheme="minorHAnsi"/>
        </w:rPr>
      </w:pPr>
    </w:p>
    <w:p w14:paraId="11B55D06" w14:textId="77777777" w:rsidR="003A21E8" w:rsidRPr="0078153D" w:rsidRDefault="003A21E8" w:rsidP="000679A7">
      <w:pPr>
        <w:spacing w:after="0" w:line="240" w:lineRule="auto"/>
        <w:jc w:val="both"/>
        <w:rPr>
          <w:rFonts w:asciiTheme="minorHAnsi" w:hAnsiTheme="minorHAnsi" w:cstheme="minorHAnsi"/>
          <w:b/>
          <w:bCs/>
        </w:rPr>
      </w:pPr>
      <w:r w:rsidRPr="0078153D">
        <w:rPr>
          <w:rFonts w:asciiTheme="minorHAnsi" w:hAnsiTheme="minorHAnsi" w:cstheme="minorHAnsi"/>
          <w:b/>
          <w:bCs/>
        </w:rPr>
        <w:t>3.</w:t>
      </w:r>
      <w:r w:rsidRPr="0078153D">
        <w:rPr>
          <w:rFonts w:asciiTheme="minorHAnsi" w:hAnsiTheme="minorHAnsi" w:cstheme="minorHAnsi"/>
          <w:b/>
          <w:bCs/>
        </w:rPr>
        <w:tab/>
        <w:t>SPRZĘT</w:t>
      </w:r>
    </w:p>
    <w:p w14:paraId="2531A951" w14:textId="77777777" w:rsidR="003A21E8" w:rsidRPr="0078153D" w:rsidRDefault="003A21E8" w:rsidP="000679A7">
      <w:pPr>
        <w:spacing w:after="0" w:line="240" w:lineRule="auto"/>
        <w:jc w:val="both"/>
        <w:rPr>
          <w:rFonts w:asciiTheme="minorHAnsi" w:hAnsiTheme="minorHAnsi" w:cstheme="minorHAnsi"/>
          <w:bCs/>
        </w:rPr>
      </w:pPr>
      <w:r w:rsidRPr="0078153D">
        <w:rPr>
          <w:rFonts w:asciiTheme="minorHAnsi" w:hAnsiTheme="minorHAnsi" w:cstheme="minorHAnsi"/>
          <w:bCs/>
        </w:rPr>
        <w:t xml:space="preserve">3.1. </w:t>
      </w:r>
      <w:r w:rsidRPr="0078153D">
        <w:rPr>
          <w:rFonts w:asciiTheme="minorHAnsi" w:hAnsiTheme="minorHAnsi" w:cstheme="minorHAnsi"/>
          <w:bCs/>
        </w:rPr>
        <w:tab/>
        <w:t>Ogólne wymagania dotyczące sprzętu w ST „Wymagania ogólne”.</w:t>
      </w:r>
    </w:p>
    <w:p w14:paraId="7D3943D7" w14:textId="77777777" w:rsidR="003A21E8" w:rsidRPr="0078153D" w:rsidRDefault="003A21E8" w:rsidP="000679A7">
      <w:pPr>
        <w:spacing w:after="0" w:line="240" w:lineRule="auto"/>
        <w:jc w:val="both"/>
        <w:rPr>
          <w:rFonts w:asciiTheme="minorHAnsi" w:hAnsiTheme="minorHAnsi" w:cstheme="minorHAnsi"/>
          <w:bCs/>
        </w:rPr>
      </w:pPr>
      <w:r w:rsidRPr="0078153D">
        <w:rPr>
          <w:rFonts w:asciiTheme="minorHAnsi" w:hAnsiTheme="minorHAnsi" w:cstheme="minorHAnsi"/>
          <w:bCs/>
        </w:rPr>
        <w:t>Ogólne wymagania dotyczące transportu w ST „Wymagania ogólne”.</w:t>
      </w:r>
    </w:p>
    <w:p w14:paraId="467EF8A8" w14:textId="77777777" w:rsidR="003A21E8" w:rsidRPr="0078153D" w:rsidRDefault="003A21E8" w:rsidP="000679A7">
      <w:pPr>
        <w:spacing w:after="0" w:line="240" w:lineRule="auto"/>
        <w:jc w:val="both"/>
        <w:rPr>
          <w:rFonts w:asciiTheme="minorHAnsi" w:hAnsiTheme="minorHAnsi" w:cstheme="minorHAnsi"/>
          <w:bCs/>
        </w:rPr>
      </w:pPr>
      <w:r w:rsidRPr="0078153D">
        <w:rPr>
          <w:rFonts w:asciiTheme="minorHAnsi" w:hAnsiTheme="minorHAnsi" w:cstheme="minorHAnsi"/>
          <w:bCs/>
        </w:rPr>
        <w:t>3.2.</w:t>
      </w:r>
      <w:r w:rsidRPr="0078153D">
        <w:rPr>
          <w:rFonts w:asciiTheme="minorHAnsi" w:hAnsiTheme="minorHAnsi" w:cstheme="minorHAnsi"/>
          <w:bCs/>
        </w:rPr>
        <w:tab/>
        <w:t>Szczegółowe wymagania dotyczące sprzętu</w:t>
      </w:r>
    </w:p>
    <w:p w14:paraId="1016149C" w14:textId="77777777" w:rsidR="003A21E8" w:rsidRPr="0078153D" w:rsidRDefault="003A21E8" w:rsidP="000679A7">
      <w:pPr>
        <w:spacing w:after="0" w:line="240" w:lineRule="auto"/>
        <w:jc w:val="both"/>
        <w:rPr>
          <w:rFonts w:asciiTheme="minorHAnsi" w:hAnsiTheme="minorHAnsi" w:cstheme="minorHAnsi"/>
          <w:bCs/>
        </w:rPr>
      </w:pPr>
      <w:r w:rsidRPr="0078153D">
        <w:rPr>
          <w:rFonts w:asciiTheme="minorHAnsi" w:hAnsiTheme="minorHAnsi" w:cstheme="minorHAnsi"/>
          <w:bCs/>
        </w:rPr>
        <w:t xml:space="preserve">Do wykonania robót rozbiórkowych można użyć następującego sprzętu: </w:t>
      </w:r>
    </w:p>
    <w:p w14:paraId="3A215467" w14:textId="77777777" w:rsidR="003A21E8" w:rsidRPr="0078153D" w:rsidRDefault="003A21E8" w:rsidP="000679A7">
      <w:pPr>
        <w:spacing w:after="0" w:line="240" w:lineRule="auto"/>
        <w:jc w:val="both"/>
        <w:rPr>
          <w:rFonts w:asciiTheme="minorHAnsi" w:hAnsiTheme="minorHAnsi" w:cstheme="minorHAnsi"/>
          <w:bCs/>
        </w:rPr>
      </w:pPr>
      <w:r w:rsidRPr="0078153D">
        <w:rPr>
          <w:rFonts w:asciiTheme="minorHAnsi" w:hAnsiTheme="minorHAnsi" w:cstheme="minorHAnsi"/>
          <w:bCs/>
        </w:rPr>
        <w:t xml:space="preserve">- koparki przedsiębierne o pojemności łyżki 0,25 m3; </w:t>
      </w:r>
    </w:p>
    <w:p w14:paraId="2BAFC1F2" w14:textId="77777777" w:rsidR="003A21E8" w:rsidRPr="0078153D" w:rsidRDefault="003A21E8" w:rsidP="000679A7">
      <w:pPr>
        <w:spacing w:after="0" w:line="240" w:lineRule="auto"/>
        <w:jc w:val="both"/>
        <w:rPr>
          <w:rFonts w:asciiTheme="minorHAnsi" w:hAnsiTheme="minorHAnsi" w:cstheme="minorHAnsi"/>
        </w:rPr>
      </w:pPr>
      <w:r w:rsidRPr="0078153D">
        <w:rPr>
          <w:rFonts w:asciiTheme="minorHAnsi" w:hAnsiTheme="minorHAnsi" w:cstheme="minorHAnsi"/>
        </w:rPr>
        <w:t>- młoty pneumatyczne.</w:t>
      </w:r>
    </w:p>
    <w:p w14:paraId="10B0222E" w14:textId="77777777" w:rsidR="003A21E8" w:rsidRPr="0078153D" w:rsidRDefault="003A21E8" w:rsidP="000679A7">
      <w:pPr>
        <w:spacing w:after="0" w:line="240" w:lineRule="auto"/>
        <w:jc w:val="both"/>
        <w:rPr>
          <w:rFonts w:asciiTheme="minorHAnsi" w:hAnsiTheme="minorHAnsi" w:cstheme="minorHAnsi"/>
        </w:rPr>
      </w:pPr>
    </w:p>
    <w:p w14:paraId="501BFA34" w14:textId="77777777" w:rsidR="003A21E8" w:rsidRPr="0078153D" w:rsidRDefault="003A21E8" w:rsidP="000679A7">
      <w:pPr>
        <w:spacing w:after="0" w:line="240" w:lineRule="auto"/>
        <w:jc w:val="both"/>
        <w:rPr>
          <w:rFonts w:asciiTheme="minorHAnsi" w:hAnsiTheme="minorHAnsi" w:cstheme="minorHAnsi"/>
          <w:b/>
          <w:bCs/>
        </w:rPr>
      </w:pPr>
      <w:r w:rsidRPr="0078153D">
        <w:rPr>
          <w:rFonts w:asciiTheme="minorHAnsi" w:hAnsiTheme="minorHAnsi" w:cstheme="minorHAnsi"/>
          <w:b/>
          <w:bCs/>
        </w:rPr>
        <w:t>4.</w:t>
      </w:r>
      <w:r w:rsidRPr="0078153D">
        <w:rPr>
          <w:rFonts w:asciiTheme="minorHAnsi" w:hAnsiTheme="minorHAnsi" w:cstheme="minorHAnsi"/>
          <w:b/>
          <w:bCs/>
        </w:rPr>
        <w:tab/>
        <w:t>TRANSPORT</w:t>
      </w:r>
    </w:p>
    <w:p w14:paraId="16D166DD"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4.1.</w:t>
      </w:r>
      <w:r w:rsidRPr="0078153D">
        <w:rPr>
          <w:rFonts w:asciiTheme="minorHAnsi" w:eastAsia="Arial Narrow" w:hAnsiTheme="minorHAnsi" w:cstheme="minorHAnsi"/>
          <w:bCs/>
        </w:rPr>
        <w:tab/>
        <w:t>Wymagania ogólne dotyczące transportu</w:t>
      </w:r>
    </w:p>
    <w:p w14:paraId="7A63FC3B"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Ogólne wymagania dotyczące transportu w ST „Wymagania ogólne”.</w:t>
      </w:r>
    </w:p>
    <w:p w14:paraId="1C746295" w14:textId="77777777" w:rsidR="003A21E8" w:rsidRPr="0078153D" w:rsidRDefault="003A21E8" w:rsidP="000679A7">
      <w:pPr>
        <w:spacing w:after="0" w:line="240" w:lineRule="auto"/>
        <w:jc w:val="both"/>
        <w:rPr>
          <w:rFonts w:asciiTheme="minorHAnsi" w:hAnsiTheme="minorHAnsi" w:cstheme="minorHAnsi"/>
          <w:bCs/>
        </w:rPr>
      </w:pPr>
      <w:r w:rsidRPr="0078153D">
        <w:rPr>
          <w:rFonts w:asciiTheme="minorHAnsi" w:hAnsiTheme="minorHAnsi" w:cstheme="minorHAnsi"/>
          <w:bCs/>
        </w:rPr>
        <w:t xml:space="preserve">4.2. </w:t>
      </w:r>
      <w:r w:rsidRPr="0078153D">
        <w:rPr>
          <w:rFonts w:asciiTheme="minorHAnsi" w:hAnsiTheme="minorHAnsi" w:cstheme="minorHAnsi"/>
          <w:bCs/>
        </w:rPr>
        <w:tab/>
        <w:t xml:space="preserve">Transport </w:t>
      </w:r>
    </w:p>
    <w:p w14:paraId="37F6BF34" w14:textId="77777777" w:rsidR="003A21E8" w:rsidRPr="0078153D" w:rsidRDefault="003A21E8" w:rsidP="000679A7">
      <w:pPr>
        <w:spacing w:after="0" w:line="240" w:lineRule="auto"/>
        <w:ind w:right="240"/>
        <w:jc w:val="both"/>
        <w:rPr>
          <w:rFonts w:asciiTheme="minorHAnsi" w:eastAsia="Times New Roman" w:hAnsiTheme="minorHAnsi" w:cstheme="minorHAnsi"/>
        </w:rPr>
      </w:pPr>
      <w:r w:rsidRPr="0078153D">
        <w:rPr>
          <w:rFonts w:asciiTheme="minorHAnsi" w:eastAsia="Times New Roman" w:hAnsiTheme="minorHAnsi" w:cstheme="minorHAnsi"/>
        </w:rPr>
        <w:t>Załadunek jak i wyładunek materiałów z rozbiórki musi odbywać się z zachowaniem wszelkich środków ostrożności i bezpieczeństwa ludzi pracujących przy robotach rozbiórkowych.</w:t>
      </w:r>
    </w:p>
    <w:p w14:paraId="035FCE79" w14:textId="77777777" w:rsidR="003B4BD3" w:rsidRPr="0078153D" w:rsidRDefault="003B4BD3" w:rsidP="000679A7">
      <w:pPr>
        <w:spacing w:after="0" w:line="240" w:lineRule="auto"/>
        <w:ind w:right="240"/>
        <w:jc w:val="both"/>
        <w:rPr>
          <w:rFonts w:asciiTheme="minorHAnsi" w:eastAsia="Times New Roman" w:hAnsiTheme="minorHAnsi" w:cstheme="minorHAnsi"/>
        </w:rPr>
      </w:pPr>
    </w:p>
    <w:p w14:paraId="1011F5E6" w14:textId="77777777" w:rsidR="003A21E8" w:rsidRPr="0078153D" w:rsidRDefault="003A21E8" w:rsidP="000679A7">
      <w:pPr>
        <w:spacing w:after="0" w:line="240" w:lineRule="auto"/>
        <w:ind w:right="240"/>
        <w:jc w:val="both"/>
        <w:rPr>
          <w:rFonts w:asciiTheme="minorHAnsi" w:eastAsia="Times New Roman" w:hAnsiTheme="minorHAnsi" w:cstheme="minorHAnsi"/>
        </w:rPr>
      </w:pPr>
    </w:p>
    <w:p w14:paraId="1C134163" w14:textId="77777777" w:rsidR="003A21E8" w:rsidRPr="0078153D" w:rsidRDefault="003A21E8" w:rsidP="000679A7">
      <w:pPr>
        <w:spacing w:after="0" w:line="240" w:lineRule="auto"/>
        <w:jc w:val="both"/>
        <w:rPr>
          <w:rFonts w:asciiTheme="minorHAnsi" w:hAnsiTheme="minorHAnsi" w:cstheme="minorHAnsi"/>
          <w:b/>
          <w:bCs/>
        </w:rPr>
      </w:pPr>
      <w:r w:rsidRPr="0078153D">
        <w:rPr>
          <w:rFonts w:asciiTheme="minorHAnsi" w:hAnsiTheme="minorHAnsi" w:cstheme="minorHAnsi"/>
          <w:b/>
          <w:bCs/>
        </w:rPr>
        <w:t>5.</w:t>
      </w:r>
      <w:r w:rsidRPr="0078153D">
        <w:rPr>
          <w:rFonts w:asciiTheme="minorHAnsi" w:hAnsiTheme="minorHAnsi" w:cstheme="minorHAnsi"/>
          <w:b/>
          <w:bCs/>
        </w:rPr>
        <w:tab/>
        <w:t>WYKONANIE ROBÓT</w:t>
      </w:r>
    </w:p>
    <w:p w14:paraId="4EBFE9FE" w14:textId="77777777" w:rsidR="003A21E8" w:rsidRPr="0078153D" w:rsidRDefault="003A21E8" w:rsidP="000679A7">
      <w:pPr>
        <w:spacing w:after="0" w:line="240" w:lineRule="auto"/>
        <w:jc w:val="both"/>
        <w:rPr>
          <w:rFonts w:asciiTheme="minorHAnsi" w:hAnsiTheme="minorHAnsi" w:cstheme="minorHAnsi"/>
          <w:bCs/>
        </w:rPr>
      </w:pPr>
      <w:r w:rsidRPr="0078153D">
        <w:rPr>
          <w:rFonts w:asciiTheme="minorHAnsi" w:hAnsiTheme="minorHAnsi" w:cstheme="minorHAnsi"/>
          <w:bCs/>
        </w:rPr>
        <w:t xml:space="preserve">5.1. </w:t>
      </w:r>
      <w:r w:rsidRPr="0078153D">
        <w:rPr>
          <w:rFonts w:asciiTheme="minorHAnsi" w:hAnsiTheme="minorHAnsi" w:cstheme="minorHAnsi"/>
          <w:bCs/>
        </w:rPr>
        <w:tab/>
        <w:t>Ogólne wymagania dotyczące wykonania robót</w:t>
      </w:r>
    </w:p>
    <w:p w14:paraId="3380A18C" w14:textId="77777777" w:rsidR="003A21E8" w:rsidRPr="0078153D" w:rsidRDefault="003A21E8" w:rsidP="000679A7">
      <w:pPr>
        <w:spacing w:after="0" w:line="240" w:lineRule="auto"/>
        <w:jc w:val="both"/>
        <w:rPr>
          <w:rFonts w:asciiTheme="minorHAnsi" w:hAnsiTheme="minorHAnsi" w:cstheme="minorHAnsi"/>
          <w:bCs/>
        </w:rPr>
      </w:pPr>
      <w:r w:rsidRPr="0078153D">
        <w:rPr>
          <w:rFonts w:asciiTheme="minorHAnsi" w:hAnsiTheme="minorHAnsi" w:cstheme="minorHAnsi"/>
          <w:bCs/>
        </w:rPr>
        <w:lastRenderedPageBreak/>
        <w:t>Ogólne wymagania dotyczące wykonania robót w ST „Wymagania ogólne”.</w:t>
      </w:r>
    </w:p>
    <w:p w14:paraId="7EBA14BE" w14:textId="77777777" w:rsidR="003A21E8" w:rsidRPr="0078153D" w:rsidRDefault="003A21E8" w:rsidP="000679A7">
      <w:pPr>
        <w:spacing w:after="0" w:line="240" w:lineRule="auto"/>
        <w:jc w:val="both"/>
        <w:rPr>
          <w:rFonts w:asciiTheme="minorHAnsi" w:hAnsiTheme="minorHAnsi" w:cstheme="minorHAnsi"/>
          <w:bCs/>
        </w:rPr>
      </w:pPr>
      <w:r w:rsidRPr="0078153D">
        <w:rPr>
          <w:rFonts w:asciiTheme="minorHAnsi" w:hAnsiTheme="minorHAnsi" w:cstheme="minorHAnsi"/>
          <w:bCs/>
        </w:rPr>
        <w:t xml:space="preserve">5.2. </w:t>
      </w:r>
      <w:r w:rsidRPr="0078153D">
        <w:rPr>
          <w:rFonts w:asciiTheme="minorHAnsi" w:hAnsiTheme="minorHAnsi" w:cstheme="minorHAnsi"/>
          <w:bCs/>
        </w:rPr>
        <w:tab/>
        <w:t>Szczegółowe wymagania dotyczące wykonania robót</w:t>
      </w:r>
    </w:p>
    <w:p w14:paraId="6E8CC54B" w14:textId="77777777" w:rsidR="003A21E8" w:rsidRPr="0078153D" w:rsidRDefault="003A21E8" w:rsidP="000679A7">
      <w:pPr>
        <w:spacing w:after="0" w:line="240" w:lineRule="auto"/>
        <w:jc w:val="both"/>
        <w:rPr>
          <w:rFonts w:asciiTheme="minorHAnsi" w:eastAsia="Times New Roman" w:hAnsiTheme="minorHAnsi" w:cstheme="minorHAnsi"/>
          <w:bCs/>
        </w:rPr>
      </w:pPr>
      <w:r w:rsidRPr="0078153D">
        <w:rPr>
          <w:rFonts w:asciiTheme="minorHAnsi" w:eastAsia="Times New Roman" w:hAnsiTheme="minorHAnsi" w:cstheme="minorHAnsi"/>
          <w:bCs/>
        </w:rPr>
        <w:t xml:space="preserve">5.2.1. </w:t>
      </w:r>
      <w:r w:rsidRPr="0078153D">
        <w:rPr>
          <w:rFonts w:asciiTheme="minorHAnsi" w:eastAsia="Times New Roman" w:hAnsiTheme="minorHAnsi" w:cstheme="minorHAnsi"/>
          <w:bCs/>
        </w:rPr>
        <w:tab/>
        <w:t xml:space="preserve">Wykonywania robót rozbiórkowych </w:t>
      </w:r>
    </w:p>
    <w:p w14:paraId="40370C01" w14:textId="77777777" w:rsidR="003A21E8" w:rsidRPr="0078153D" w:rsidRDefault="003A21E8" w:rsidP="000679A7">
      <w:pPr>
        <w:tabs>
          <w:tab w:val="left" w:pos="140"/>
        </w:tabs>
        <w:spacing w:after="0" w:line="240" w:lineRule="auto"/>
        <w:jc w:val="both"/>
        <w:rPr>
          <w:rFonts w:asciiTheme="minorHAnsi" w:eastAsia="Times New Roman" w:hAnsiTheme="minorHAnsi" w:cstheme="minorHAnsi"/>
          <w:b/>
        </w:rPr>
      </w:pPr>
      <w:r w:rsidRPr="0078153D">
        <w:rPr>
          <w:rFonts w:asciiTheme="minorHAnsi" w:eastAsia="Times New Roman" w:hAnsiTheme="minorHAnsi" w:cstheme="minorHAnsi"/>
          <w:b/>
        </w:rPr>
        <w:t>Zasady wykonywania robót rozbiórkowych :</w:t>
      </w:r>
    </w:p>
    <w:p w14:paraId="1AD46905" w14:textId="77777777" w:rsidR="003A21E8" w:rsidRPr="0078153D" w:rsidRDefault="003A21E8" w:rsidP="000679A7">
      <w:pPr>
        <w:pStyle w:val="Akapitzlist"/>
        <w:numPr>
          <w:ilvl w:val="0"/>
          <w:numId w:val="23"/>
        </w:numPr>
        <w:tabs>
          <w:tab w:val="left" w:pos="140"/>
        </w:tabs>
        <w:spacing w:after="0" w:line="240" w:lineRule="auto"/>
        <w:ind w:left="284" w:hanging="284"/>
        <w:jc w:val="both"/>
        <w:rPr>
          <w:rFonts w:asciiTheme="minorHAnsi" w:eastAsia="Times New Roman" w:hAnsiTheme="minorHAnsi" w:cstheme="minorHAnsi"/>
        </w:rPr>
      </w:pPr>
      <w:r w:rsidRPr="0078153D">
        <w:rPr>
          <w:rFonts w:asciiTheme="minorHAnsi" w:eastAsia="Times New Roman" w:hAnsiTheme="minorHAnsi" w:cstheme="minorHAnsi"/>
        </w:rPr>
        <w:t>Przed przystąpieniem do robót rozbiórkowych należ</w:t>
      </w:r>
      <w:r w:rsidRPr="0078153D">
        <w:rPr>
          <w:rFonts w:asciiTheme="minorHAnsi" w:hAnsiTheme="minorHAnsi" w:cstheme="minorHAnsi"/>
        </w:rPr>
        <w:t>y wykonać wszystkie niezbędne zabezpieczenia</w:t>
      </w:r>
      <w:r w:rsidRPr="0078153D">
        <w:rPr>
          <w:rFonts w:asciiTheme="minorHAnsi" w:eastAsia="Times New Roman" w:hAnsiTheme="minorHAnsi" w:cstheme="minorHAnsi"/>
        </w:rPr>
        <w:t>:</w:t>
      </w:r>
    </w:p>
    <w:p w14:paraId="61CD9272" w14:textId="77777777" w:rsidR="003A21E8" w:rsidRPr="0078153D" w:rsidRDefault="003A21E8" w:rsidP="000679A7">
      <w:pPr>
        <w:pStyle w:val="Akapitzlist"/>
        <w:numPr>
          <w:ilvl w:val="0"/>
          <w:numId w:val="24"/>
        </w:numPr>
        <w:tabs>
          <w:tab w:val="left" w:pos="140"/>
        </w:tabs>
        <w:spacing w:after="0" w:line="240" w:lineRule="auto"/>
        <w:ind w:left="567" w:hanging="283"/>
        <w:jc w:val="both"/>
        <w:rPr>
          <w:rFonts w:asciiTheme="minorHAnsi" w:eastAsia="Times New Roman" w:hAnsiTheme="minorHAnsi" w:cstheme="minorHAnsi"/>
        </w:rPr>
      </w:pPr>
      <w:r w:rsidRPr="0078153D">
        <w:rPr>
          <w:rFonts w:asciiTheme="minorHAnsi" w:eastAsia="Times New Roman" w:hAnsiTheme="minorHAnsi" w:cstheme="minorHAnsi"/>
        </w:rPr>
        <w:t>odłączyć dostawę mediów zewnętrznych tj. wody, kanalizacji i elektryczności;</w:t>
      </w:r>
    </w:p>
    <w:p w14:paraId="26781102" w14:textId="77777777" w:rsidR="003A21E8" w:rsidRPr="0078153D" w:rsidRDefault="003A21E8" w:rsidP="000679A7">
      <w:pPr>
        <w:pStyle w:val="Akapitzlist"/>
        <w:numPr>
          <w:ilvl w:val="0"/>
          <w:numId w:val="24"/>
        </w:numPr>
        <w:tabs>
          <w:tab w:val="left" w:pos="140"/>
        </w:tabs>
        <w:spacing w:after="0" w:line="240" w:lineRule="auto"/>
        <w:ind w:left="567" w:right="140" w:hanging="283"/>
        <w:jc w:val="both"/>
        <w:rPr>
          <w:rFonts w:asciiTheme="minorHAnsi" w:eastAsia="Times New Roman" w:hAnsiTheme="minorHAnsi" w:cstheme="minorHAnsi"/>
        </w:rPr>
      </w:pPr>
      <w:r w:rsidRPr="0078153D">
        <w:rPr>
          <w:rFonts w:asciiTheme="minorHAnsi" w:eastAsia="Times New Roman" w:hAnsiTheme="minorHAnsi" w:cstheme="minorHAnsi"/>
        </w:rPr>
        <w:t>wygrodzić teren prac rozbiórkowych wraz ze strefami niebezpiecznymi i placami manewrowymi za pomocą taśmy ostrzegawczej w kolorze biało-czerwonym, mocowanej na palikach wysokości ok. 1 m.</w:t>
      </w:r>
    </w:p>
    <w:p w14:paraId="67313B49" w14:textId="77777777" w:rsidR="003A21E8" w:rsidRPr="0078153D" w:rsidRDefault="003A21E8" w:rsidP="000679A7">
      <w:pPr>
        <w:pStyle w:val="Akapitzlist"/>
        <w:numPr>
          <w:ilvl w:val="0"/>
          <w:numId w:val="23"/>
        </w:numPr>
        <w:tabs>
          <w:tab w:val="left" w:pos="140"/>
        </w:tabs>
        <w:spacing w:after="0" w:line="240" w:lineRule="auto"/>
        <w:ind w:left="284" w:right="140" w:hanging="284"/>
        <w:jc w:val="both"/>
        <w:rPr>
          <w:rFonts w:asciiTheme="minorHAnsi" w:eastAsia="Times New Roman" w:hAnsiTheme="minorHAnsi" w:cstheme="minorHAnsi"/>
        </w:rPr>
      </w:pPr>
      <w:r w:rsidRPr="0078153D">
        <w:rPr>
          <w:rFonts w:asciiTheme="minorHAnsi" w:hAnsiTheme="minorHAnsi" w:cstheme="minorHAnsi"/>
        </w:rPr>
        <w:t>Rozbiórkę nawierzchni należy przeprowadzić na głębokość ok. 40-50 cm poniżej poziomu terenu.</w:t>
      </w:r>
    </w:p>
    <w:p w14:paraId="66BC5D3F" w14:textId="77777777" w:rsidR="003A21E8" w:rsidRPr="0078153D" w:rsidRDefault="003A21E8" w:rsidP="000679A7">
      <w:pPr>
        <w:pStyle w:val="Akapitzlist"/>
        <w:numPr>
          <w:ilvl w:val="0"/>
          <w:numId w:val="23"/>
        </w:numPr>
        <w:tabs>
          <w:tab w:val="left" w:pos="140"/>
        </w:tabs>
        <w:spacing w:after="0" w:line="240" w:lineRule="auto"/>
        <w:ind w:left="284" w:right="140" w:hanging="284"/>
        <w:jc w:val="both"/>
        <w:rPr>
          <w:rFonts w:asciiTheme="minorHAnsi" w:eastAsia="Times New Roman" w:hAnsiTheme="minorHAnsi" w:cstheme="minorHAnsi"/>
        </w:rPr>
      </w:pPr>
      <w:r w:rsidRPr="0078153D">
        <w:rPr>
          <w:rFonts w:asciiTheme="minorHAnsi" w:eastAsia="Times New Roman" w:hAnsiTheme="minorHAnsi" w:cstheme="minorHAnsi"/>
        </w:rPr>
        <w:t>Drobne roboty rozbiórkowe należy prowadzić ręcznie, przy użyciu narzędzi pneumatycznych, przez rozkuwanie lub zwalanie.</w:t>
      </w:r>
    </w:p>
    <w:p w14:paraId="63523225" w14:textId="77777777" w:rsidR="003A21E8" w:rsidRPr="0078153D" w:rsidRDefault="003A21E8" w:rsidP="000679A7">
      <w:pPr>
        <w:pStyle w:val="Akapitzlist"/>
        <w:numPr>
          <w:ilvl w:val="0"/>
          <w:numId w:val="23"/>
        </w:numPr>
        <w:tabs>
          <w:tab w:val="left" w:pos="-1701"/>
          <w:tab w:val="left" w:pos="142"/>
        </w:tabs>
        <w:spacing w:after="0" w:line="240" w:lineRule="auto"/>
        <w:ind w:left="284" w:right="260" w:hanging="284"/>
        <w:jc w:val="both"/>
        <w:rPr>
          <w:rFonts w:asciiTheme="minorHAnsi" w:eastAsia="Times New Roman" w:hAnsiTheme="minorHAnsi" w:cstheme="minorHAnsi"/>
        </w:rPr>
      </w:pPr>
      <w:r w:rsidRPr="0078153D">
        <w:rPr>
          <w:rFonts w:asciiTheme="minorHAnsi" w:eastAsia="Times New Roman" w:hAnsiTheme="minorHAnsi" w:cstheme="minorHAnsi"/>
        </w:rPr>
        <w:t>Wszelkie materiały z rozbiórek należy posegregować i przygotować do transportu poprzez skruszenie dużych fragmentów konstrukcji na wymiary umożliwiające transport.</w:t>
      </w:r>
    </w:p>
    <w:p w14:paraId="635AA3BC" w14:textId="77777777" w:rsidR="003A21E8" w:rsidRPr="0078153D" w:rsidRDefault="003A21E8" w:rsidP="000679A7">
      <w:pPr>
        <w:pStyle w:val="Akapitzlist"/>
        <w:numPr>
          <w:ilvl w:val="0"/>
          <w:numId w:val="23"/>
        </w:numPr>
        <w:tabs>
          <w:tab w:val="left" w:pos="142"/>
        </w:tabs>
        <w:spacing w:after="0" w:line="240" w:lineRule="auto"/>
        <w:ind w:left="284" w:right="260" w:hanging="284"/>
        <w:jc w:val="both"/>
        <w:rPr>
          <w:rFonts w:asciiTheme="minorHAnsi" w:eastAsia="Times New Roman" w:hAnsiTheme="minorHAnsi" w:cstheme="minorHAnsi"/>
        </w:rPr>
      </w:pPr>
      <w:r w:rsidRPr="0078153D">
        <w:rPr>
          <w:rFonts w:asciiTheme="minorHAnsi" w:eastAsia="Times New Roman" w:hAnsiTheme="minorHAnsi" w:cstheme="minorHAnsi"/>
        </w:rPr>
        <w:t>Nie należy prowadzić robót rozbiórkowych w złych warunkach atmosferycznych: w czasie deszczu, opadów śniegu oraz silnych wiatrów.</w:t>
      </w:r>
    </w:p>
    <w:p w14:paraId="27484B86" w14:textId="77777777" w:rsidR="003A21E8" w:rsidRPr="0078153D" w:rsidRDefault="003A21E8" w:rsidP="000679A7">
      <w:pPr>
        <w:pStyle w:val="Akapitzlist"/>
        <w:numPr>
          <w:ilvl w:val="0"/>
          <w:numId w:val="23"/>
        </w:numPr>
        <w:tabs>
          <w:tab w:val="left" w:pos="140"/>
        </w:tabs>
        <w:spacing w:after="0" w:line="240" w:lineRule="auto"/>
        <w:ind w:left="284" w:right="120" w:hanging="284"/>
        <w:jc w:val="both"/>
        <w:rPr>
          <w:rFonts w:asciiTheme="minorHAnsi" w:eastAsia="Times New Roman" w:hAnsiTheme="minorHAnsi" w:cstheme="minorHAnsi"/>
        </w:rPr>
      </w:pPr>
      <w:r w:rsidRPr="0078153D">
        <w:rPr>
          <w:rFonts w:asciiTheme="minorHAnsi" w:eastAsia="Times New Roman" w:hAnsiTheme="minorHAnsi" w:cstheme="minorHAnsi"/>
        </w:rPr>
        <w:t>Szczególną ostrożność należy zachować w okolicach pobliskich obiektów i urządzeń oraz sąsiadujących drzew.</w:t>
      </w:r>
    </w:p>
    <w:p w14:paraId="1B86208F" w14:textId="77777777" w:rsidR="003A21E8" w:rsidRPr="0078153D" w:rsidRDefault="003A21E8" w:rsidP="000679A7">
      <w:pPr>
        <w:pStyle w:val="Akapitzlist"/>
        <w:numPr>
          <w:ilvl w:val="0"/>
          <w:numId w:val="23"/>
        </w:numPr>
        <w:tabs>
          <w:tab w:val="left" w:pos="-1701"/>
          <w:tab w:val="left" w:pos="140"/>
        </w:tabs>
        <w:spacing w:after="0" w:line="240" w:lineRule="auto"/>
        <w:ind w:left="284" w:hanging="284"/>
        <w:jc w:val="both"/>
        <w:rPr>
          <w:rFonts w:asciiTheme="minorHAnsi" w:eastAsia="Times New Roman" w:hAnsiTheme="minorHAnsi" w:cstheme="minorHAnsi"/>
        </w:rPr>
      </w:pPr>
      <w:r w:rsidRPr="0078153D">
        <w:rPr>
          <w:rFonts w:asciiTheme="minorHAnsi" w:eastAsia="Times New Roman" w:hAnsiTheme="minorHAnsi" w:cstheme="minorHAnsi"/>
        </w:rPr>
        <w:t>Znajdujące  się w  pobliżu  rozbieranych  obiektów  urządzenia  i  budowle  należy zabezpieczyć przed uszkodzeniami.</w:t>
      </w:r>
    </w:p>
    <w:p w14:paraId="039BCF5E" w14:textId="77777777" w:rsidR="003A21E8" w:rsidRPr="0078153D" w:rsidRDefault="003A21E8" w:rsidP="000679A7">
      <w:pPr>
        <w:pStyle w:val="Akapitzlist"/>
        <w:numPr>
          <w:ilvl w:val="0"/>
          <w:numId w:val="23"/>
        </w:numPr>
        <w:spacing w:after="0" w:line="240" w:lineRule="auto"/>
        <w:ind w:left="284" w:hanging="284"/>
        <w:jc w:val="both"/>
        <w:rPr>
          <w:rFonts w:asciiTheme="minorHAnsi" w:hAnsiTheme="minorHAnsi" w:cstheme="minorHAnsi"/>
        </w:rPr>
      </w:pPr>
      <w:r w:rsidRPr="0078153D">
        <w:rPr>
          <w:rFonts w:asciiTheme="minorHAnsi" w:hAnsiTheme="minorHAnsi" w:cstheme="minorHAnsi"/>
        </w:rPr>
        <w:t xml:space="preserve">Roboty należy wykonywać z zachowaniem maksimum ostrożności, dokładnie przestrzegając przepisów bezpieczeństwa pracy. </w:t>
      </w:r>
    </w:p>
    <w:p w14:paraId="0B6EEC38" w14:textId="77777777" w:rsidR="003A21E8" w:rsidRPr="0078153D" w:rsidRDefault="003A21E8" w:rsidP="000679A7">
      <w:pPr>
        <w:pStyle w:val="Akapitzlist"/>
        <w:numPr>
          <w:ilvl w:val="0"/>
          <w:numId w:val="23"/>
        </w:numPr>
        <w:spacing w:after="0" w:line="240" w:lineRule="auto"/>
        <w:ind w:left="284" w:hanging="284"/>
        <w:jc w:val="both"/>
        <w:rPr>
          <w:rFonts w:asciiTheme="minorHAnsi" w:hAnsiTheme="minorHAnsi" w:cstheme="minorHAnsi"/>
        </w:rPr>
      </w:pPr>
      <w:r w:rsidRPr="0078153D">
        <w:rPr>
          <w:rFonts w:asciiTheme="minorHAnsi" w:hAnsiTheme="minorHAnsi" w:cstheme="minorHAnsi"/>
        </w:rPr>
        <w:t xml:space="preserve">Wykopy powstałe po rozbiórce powinny być tymczasowo zabezpieczone. W szczególności należy zapobiec gromadzeniu się w nich wody opadowej. </w:t>
      </w:r>
    </w:p>
    <w:p w14:paraId="3968D41F" w14:textId="77777777" w:rsidR="003A21E8" w:rsidRPr="0078153D" w:rsidRDefault="003A21E8" w:rsidP="000679A7">
      <w:pPr>
        <w:pStyle w:val="Akapitzlist"/>
        <w:numPr>
          <w:ilvl w:val="0"/>
          <w:numId w:val="23"/>
        </w:numPr>
        <w:spacing w:after="0" w:line="240" w:lineRule="auto"/>
        <w:ind w:left="284" w:hanging="284"/>
        <w:jc w:val="both"/>
        <w:rPr>
          <w:rFonts w:asciiTheme="minorHAnsi" w:hAnsiTheme="minorHAnsi" w:cstheme="minorHAnsi"/>
        </w:rPr>
      </w:pPr>
      <w:r w:rsidRPr="0078153D">
        <w:rPr>
          <w:rFonts w:asciiTheme="minorHAnsi" w:hAnsiTheme="minorHAnsi" w:cstheme="minorHAnsi"/>
        </w:rPr>
        <w:t xml:space="preserve">Po zakończeniu prac rozbiórkowych teren należy uporządkować z gruzu i innych pozostałości po przeprowadzonych pracach. </w:t>
      </w:r>
    </w:p>
    <w:p w14:paraId="059E7073" w14:textId="77777777" w:rsidR="003A21E8" w:rsidRPr="0078153D" w:rsidRDefault="003A21E8" w:rsidP="000679A7">
      <w:pPr>
        <w:pStyle w:val="Akapitzlist"/>
        <w:numPr>
          <w:ilvl w:val="0"/>
          <w:numId w:val="23"/>
        </w:numPr>
        <w:spacing w:after="0" w:line="240" w:lineRule="auto"/>
        <w:ind w:left="284" w:hanging="284"/>
        <w:jc w:val="both"/>
        <w:rPr>
          <w:rFonts w:asciiTheme="minorHAnsi" w:hAnsiTheme="minorHAnsi" w:cstheme="minorHAnsi"/>
        </w:rPr>
      </w:pPr>
      <w:r w:rsidRPr="0078153D">
        <w:rPr>
          <w:rFonts w:asciiTheme="minorHAnsi" w:hAnsiTheme="minorHAnsi" w:cstheme="minorHAnsi"/>
        </w:rPr>
        <w:t>Doły po wykopach, w miejscach gdzie nie przewiduje się żadnego zagospodarowania należy wypełnić ziemią urodzajną do poziomu terenu, zagęścić i ułożyć trawę z rolki.</w:t>
      </w:r>
    </w:p>
    <w:p w14:paraId="2A4C8E52" w14:textId="77777777" w:rsidR="003A21E8" w:rsidRPr="0078153D" w:rsidRDefault="003A21E8" w:rsidP="000679A7">
      <w:pPr>
        <w:tabs>
          <w:tab w:val="left" w:pos="709"/>
        </w:tabs>
        <w:spacing w:after="0" w:line="240" w:lineRule="auto"/>
        <w:jc w:val="both"/>
        <w:rPr>
          <w:rFonts w:asciiTheme="minorHAnsi" w:eastAsia="Times New Roman" w:hAnsiTheme="minorHAnsi" w:cstheme="minorHAnsi"/>
          <w:bCs/>
        </w:rPr>
      </w:pPr>
      <w:r w:rsidRPr="0078153D">
        <w:rPr>
          <w:rFonts w:asciiTheme="minorHAnsi" w:eastAsia="Times New Roman" w:hAnsiTheme="minorHAnsi" w:cstheme="minorHAnsi"/>
          <w:bCs/>
        </w:rPr>
        <w:t xml:space="preserve">5.2.2. </w:t>
      </w:r>
      <w:r w:rsidRPr="0078153D">
        <w:rPr>
          <w:rFonts w:asciiTheme="minorHAnsi" w:eastAsia="Times New Roman" w:hAnsiTheme="minorHAnsi" w:cstheme="minorHAnsi"/>
          <w:bCs/>
        </w:rPr>
        <w:tab/>
        <w:t>Wywóz gruzu i materiałów z rozbiórki</w:t>
      </w:r>
    </w:p>
    <w:p w14:paraId="55FCAF83" w14:textId="77777777" w:rsidR="003A21E8" w:rsidRPr="0078153D" w:rsidRDefault="003A21E8" w:rsidP="000679A7">
      <w:pPr>
        <w:spacing w:after="0" w:line="240" w:lineRule="auto"/>
        <w:jc w:val="both"/>
        <w:rPr>
          <w:rFonts w:asciiTheme="minorHAnsi" w:hAnsiTheme="minorHAnsi" w:cstheme="minorHAnsi"/>
        </w:rPr>
      </w:pPr>
      <w:r w:rsidRPr="0078153D">
        <w:rPr>
          <w:rFonts w:asciiTheme="minorHAnsi" w:hAnsiTheme="minorHAnsi" w:cstheme="minorHAnsi"/>
        </w:rPr>
        <w:t xml:space="preserve">Zdemontowane elementy należy zutylizować na legalnym składowisku odpadów oraz przekazać Zamawiającemu kartę odpadu. </w:t>
      </w:r>
      <w:r w:rsidRPr="0078153D">
        <w:rPr>
          <w:rFonts w:asciiTheme="minorHAnsi" w:eastAsia="Times New Roman" w:hAnsiTheme="minorHAnsi" w:cstheme="minorHAnsi"/>
        </w:rPr>
        <w:t>Miejsce wywozu gruzu, z rozbiórki Wykonawca znajdzie we własnym zakresie. Rury i wszystkie elementy stalowe z demontażu należy wywieźć na plac składowy. Koszty związane z w/w czynnościami należy ująć w cenie jednostkowej.</w:t>
      </w:r>
    </w:p>
    <w:p w14:paraId="59E6189E" w14:textId="77777777" w:rsidR="003A21E8" w:rsidRPr="0078153D" w:rsidRDefault="003A21E8" w:rsidP="000679A7">
      <w:pPr>
        <w:spacing w:after="0" w:line="240" w:lineRule="auto"/>
        <w:jc w:val="both"/>
        <w:rPr>
          <w:rFonts w:asciiTheme="minorHAnsi" w:hAnsiTheme="minorHAnsi" w:cstheme="minorHAnsi"/>
        </w:rPr>
      </w:pPr>
    </w:p>
    <w:p w14:paraId="6B4B520B" w14:textId="77777777" w:rsidR="003A21E8" w:rsidRPr="0078153D" w:rsidRDefault="003A21E8" w:rsidP="000679A7">
      <w:pPr>
        <w:spacing w:after="0" w:line="240" w:lineRule="auto"/>
        <w:jc w:val="both"/>
        <w:rPr>
          <w:rFonts w:asciiTheme="minorHAnsi" w:hAnsiTheme="minorHAnsi" w:cstheme="minorHAnsi"/>
          <w:b/>
        </w:rPr>
      </w:pPr>
      <w:r w:rsidRPr="0078153D">
        <w:rPr>
          <w:rFonts w:asciiTheme="minorHAnsi" w:hAnsiTheme="minorHAnsi" w:cstheme="minorHAnsi"/>
          <w:b/>
        </w:rPr>
        <w:t>6.</w:t>
      </w:r>
      <w:r w:rsidRPr="0078153D">
        <w:rPr>
          <w:rFonts w:asciiTheme="minorHAnsi" w:hAnsiTheme="minorHAnsi" w:cstheme="minorHAnsi"/>
          <w:b/>
        </w:rPr>
        <w:tab/>
        <w:t>KONTROLA JAKOŚCI ROBÓT</w:t>
      </w:r>
    </w:p>
    <w:p w14:paraId="20260F67"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6.1.</w:t>
      </w:r>
      <w:r w:rsidRPr="0078153D">
        <w:rPr>
          <w:rFonts w:asciiTheme="minorHAnsi" w:eastAsia="Arial Narrow" w:hAnsiTheme="minorHAnsi" w:cstheme="minorHAnsi"/>
          <w:bCs/>
        </w:rPr>
        <w:tab/>
        <w:t>Wymagania ogólne dotyczące kontroli jakości robót</w:t>
      </w:r>
    </w:p>
    <w:p w14:paraId="6F29A28E"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kontroli jakości robót w ST „Wymagania ogólne”.</w:t>
      </w:r>
    </w:p>
    <w:p w14:paraId="6C7C3645" w14:textId="77777777" w:rsidR="003A21E8" w:rsidRPr="0078153D" w:rsidRDefault="003A21E8" w:rsidP="000679A7">
      <w:pPr>
        <w:spacing w:after="0" w:line="240" w:lineRule="auto"/>
        <w:jc w:val="both"/>
        <w:rPr>
          <w:rFonts w:asciiTheme="minorHAnsi" w:hAnsiTheme="minorHAnsi" w:cstheme="minorHAnsi"/>
        </w:rPr>
      </w:pPr>
      <w:r w:rsidRPr="0078153D">
        <w:rPr>
          <w:rFonts w:asciiTheme="minorHAnsi" w:hAnsiTheme="minorHAnsi" w:cstheme="minorHAnsi"/>
        </w:rPr>
        <w:t xml:space="preserve">Kontrole jakości prac pomiarowych związanych z wyznaczaniem trasy i punktów wysokościowych należy prowadzić wg ogólnych zasad określonych w instrukcjach i wytycznych </w:t>
      </w:r>
      <w:proofErr w:type="spellStart"/>
      <w:r w:rsidRPr="0078153D">
        <w:rPr>
          <w:rFonts w:asciiTheme="minorHAnsi" w:hAnsiTheme="minorHAnsi" w:cstheme="minorHAnsi"/>
        </w:rPr>
        <w:t>GUGiK</w:t>
      </w:r>
      <w:proofErr w:type="spellEnd"/>
      <w:r w:rsidRPr="0078153D">
        <w:rPr>
          <w:rFonts w:asciiTheme="minorHAnsi" w:hAnsiTheme="minorHAnsi" w:cstheme="minorHAnsi"/>
        </w:rPr>
        <w:t>.</w:t>
      </w:r>
    </w:p>
    <w:p w14:paraId="743AE335" w14:textId="77777777" w:rsidR="003A21E8" w:rsidRPr="0078153D" w:rsidRDefault="003A21E8" w:rsidP="000679A7">
      <w:pPr>
        <w:spacing w:after="0" w:line="240" w:lineRule="auto"/>
        <w:jc w:val="both"/>
        <w:rPr>
          <w:rFonts w:asciiTheme="minorHAnsi" w:hAnsiTheme="minorHAnsi" w:cstheme="minorHAnsi"/>
        </w:rPr>
      </w:pPr>
    </w:p>
    <w:p w14:paraId="122B690F" w14:textId="77777777" w:rsidR="003A21E8" w:rsidRPr="0078153D" w:rsidRDefault="003A21E8" w:rsidP="000679A7">
      <w:pPr>
        <w:spacing w:after="0" w:line="240" w:lineRule="auto"/>
        <w:jc w:val="both"/>
        <w:rPr>
          <w:rFonts w:asciiTheme="minorHAnsi" w:hAnsiTheme="minorHAnsi" w:cstheme="minorHAnsi"/>
          <w:b/>
          <w:bCs/>
        </w:rPr>
      </w:pPr>
      <w:r w:rsidRPr="0078153D">
        <w:rPr>
          <w:rFonts w:asciiTheme="minorHAnsi" w:hAnsiTheme="minorHAnsi" w:cstheme="minorHAnsi"/>
          <w:b/>
          <w:bCs/>
        </w:rPr>
        <w:t>7.</w:t>
      </w:r>
      <w:r w:rsidRPr="0078153D">
        <w:rPr>
          <w:rFonts w:asciiTheme="minorHAnsi" w:hAnsiTheme="minorHAnsi" w:cstheme="minorHAnsi"/>
          <w:b/>
          <w:bCs/>
        </w:rPr>
        <w:tab/>
        <w:t>OBMIAR ROBÓT</w:t>
      </w:r>
    </w:p>
    <w:p w14:paraId="508920BB"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7.1.</w:t>
      </w:r>
      <w:r w:rsidRPr="0078153D">
        <w:rPr>
          <w:rFonts w:asciiTheme="minorHAnsi" w:eastAsia="Arial Narrow" w:hAnsiTheme="minorHAnsi" w:cstheme="minorHAnsi"/>
          <w:bCs/>
        </w:rPr>
        <w:tab/>
        <w:t>Wymagania ogólne dotyczące obmiaru robót</w:t>
      </w:r>
    </w:p>
    <w:p w14:paraId="37B99966"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wykonania obmiaru robót w ST „Wymagania ogólne”.</w:t>
      </w:r>
    </w:p>
    <w:p w14:paraId="0E9A83F2" w14:textId="77777777" w:rsidR="003A21E8" w:rsidRPr="0078153D" w:rsidRDefault="003A21E8" w:rsidP="000679A7">
      <w:pPr>
        <w:spacing w:after="0" w:line="240" w:lineRule="auto"/>
        <w:jc w:val="both"/>
        <w:rPr>
          <w:rFonts w:asciiTheme="minorHAnsi" w:hAnsiTheme="minorHAnsi" w:cstheme="minorHAnsi"/>
        </w:rPr>
      </w:pPr>
      <w:r w:rsidRPr="0078153D">
        <w:rPr>
          <w:rFonts w:asciiTheme="minorHAnsi" w:hAnsiTheme="minorHAnsi" w:cstheme="minorHAnsi"/>
        </w:rPr>
        <w:t>Jednostkami obmiaru jest 1 m3 robót rozbiórkowych na podstawie pomiarów stanu istniejącego.</w:t>
      </w:r>
    </w:p>
    <w:p w14:paraId="1DB6220F" w14:textId="77777777" w:rsidR="003B4BD3" w:rsidRPr="0078153D" w:rsidRDefault="003B4BD3" w:rsidP="000679A7">
      <w:pPr>
        <w:spacing w:after="0" w:line="240" w:lineRule="auto"/>
        <w:jc w:val="both"/>
        <w:rPr>
          <w:rFonts w:asciiTheme="minorHAnsi" w:hAnsiTheme="minorHAnsi" w:cstheme="minorHAnsi"/>
        </w:rPr>
      </w:pPr>
    </w:p>
    <w:p w14:paraId="58C48FD0" w14:textId="77777777" w:rsidR="003A21E8" w:rsidRPr="0078153D" w:rsidRDefault="003A21E8" w:rsidP="000679A7">
      <w:pPr>
        <w:spacing w:after="0" w:line="240" w:lineRule="auto"/>
        <w:jc w:val="both"/>
        <w:rPr>
          <w:rFonts w:asciiTheme="minorHAnsi" w:hAnsiTheme="minorHAnsi" w:cstheme="minorHAnsi"/>
        </w:rPr>
      </w:pPr>
    </w:p>
    <w:p w14:paraId="07CE018C" w14:textId="77777777" w:rsidR="003A21E8" w:rsidRPr="0078153D" w:rsidRDefault="003A21E8" w:rsidP="000679A7">
      <w:pPr>
        <w:spacing w:after="0" w:line="240" w:lineRule="auto"/>
        <w:jc w:val="both"/>
        <w:rPr>
          <w:rFonts w:asciiTheme="minorHAnsi" w:hAnsiTheme="minorHAnsi" w:cstheme="minorHAnsi"/>
          <w:b/>
          <w:bCs/>
        </w:rPr>
      </w:pPr>
      <w:r w:rsidRPr="0078153D">
        <w:rPr>
          <w:rFonts w:asciiTheme="minorHAnsi" w:hAnsiTheme="minorHAnsi" w:cstheme="minorHAnsi"/>
          <w:b/>
          <w:bCs/>
        </w:rPr>
        <w:t>8.</w:t>
      </w:r>
      <w:r w:rsidRPr="0078153D">
        <w:rPr>
          <w:rFonts w:asciiTheme="minorHAnsi" w:hAnsiTheme="minorHAnsi" w:cstheme="minorHAnsi"/>
          <w:b/>
          <w:bCs/>
        </w:rPr>
        <w:tab/>
        <w:t>ODBIÓR ROBÓT</w:t>
      </w:r>
    </w:p>
    <w:p w14:paraId="6C581767"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8.1.</w:t>
      </w:r>
      <w:r w:rsidRPr="0078153D">
        <w:rPr>
          <w:rFonts w:asciiTheme="minorHAnsi" w:eastAsia="Arial Narrow" w:hAnsiTheme="minorHAnsi" w:cstheme="minorHAnsi"/>
          <w:bCs/>
        </w:rPr>
        <w:tab/>
        <w:t xml:space="preserve">Wymagania ogólne dotyczące odbioru robót </w:t>
      </w:r>
    </w:p>
    <w:p w14:paraId="0A86C65A"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lastRenderedPageBreak/>
        <w:t>Ogólne wymagania dotyczące wykonania odbioru robót w ST „Wymagania ogólne”.</w:t>
      </w:r>
    </w:p>
    <w:p w14:paraId="3C0F017B" w14:textId="77777777" w:rsidR="005D051E" w:rsidRPr="0078153D" w:rsidRDefault="005D051E" w:rsidP="000679A7">
      <w:pPr>
        <w:spacing w:after="0" w:line="240" w:lineRule="auto"/>
        <w:jc w:val="both"/>
        <w:rPr>
          <w:rFonts w:asciiTheme="minorHAnsi" w:eastAsia="Arial Narrow" w:hAnsiTheme="minorHAnsi" w:cstheme="minorHAnsi"/>
        </w:rPr>
      </w:pPr>
    </w:p>
    <w:p w14:paraId="6F742EF4" w14:textId="77777777" w:rsidR="003A21E8" w:rsidRPr="0078153D" w:rsidRDefault="003A21E8" w:rsidP="000679A7">
      <w:pPr>
        <w:spacing w:after="0" w:line="240" w:lineRule="auto"/>
        <w:jc w:val="both"/>
        <w:rPr>
          <w:rFonts w:asciiTheme="minorHAnsi" w:hAnsiTheme="minorHAnsi" w:cstheme="minorHAnsi"/>
        </w:rPr>
      </w:pPr>
    </w:p>
    <w:p w14:paraId="573A32B0" w14:textId="77777777" w:rsidR="003A21E8" w:rsidRPr="0078153D" w:rsidRDefault="003A21E8" w:rsidP="000679A7">
      <w:pPr>
        <w:spacing w:after="0" w:line="240" w:lineRule="auto"/>
        <w:jc w:val="both"/>
        <w:rPr>
          <w:rFonts w:asciiTheme="minorHAnsi" w:hAnsiTheme="minorHAnsi" w:cstheme="minorHAnsi"/>
          <w:b/>
          <w:bCs/>
        </w:rPr>
      </w:pPr>
      <w:r w:rsidRPr="0078153D">
        <w:rPr>
          <w:rFonts w:asciiTheme="minorHAnsi" w:hAnsiTheme="minorHAnsi" w:cstheme="minorHAnsi"/>
          <w:b/>
          <w:bCs/>
        </w:rPr>
        <w:t>9.</w:t>
      </w:r>
      <w:r w:rsidRPr="0078153D">
        <w:rPr>
          <w:rFonts w:asciiTheme="minorHAnsi" w:hAnsiTheme="minorHAnsi" w:cstheme="minorHAnsi"/>
          <w:b/>
          <w:bCs/>
        </w:rPr>
        <w:tab/>
        <w:t>PODSTAWA PŁATNOŚCI</w:t>
      </w:r>
    </w:p>
    <w:p w14:paraId="0C141FA0"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9.1.</w:t>
      </w:r>
      <w:r w:rsidRPr="0078153D">
        <w:rPr>
          <w:rFonts w:asciiTheme="minorHAnsi" w:eastAsia="Arial Narrow" w:hAnsiTheme="minorHAnsi" w:cstheme="minorHAnsi"/>
          <w:bCs/>
        </w:rPr>
        <w:tab/>
        <w:t xml:space="preserve">Wymagania ogólne dotyczące płatności </w:t>
      </w:r>
    </w:p>
    <w:p w14:paraId="7B0DEB34"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podstawy płatności w ST „Wymagania ogólne”.</w:t>
      </w:r>
    </w:p>
    <w:p w14:paraId="60051EED" w14:textId="77777777" w:rsidR="003A21E8" w:rsidRPr="0078153D" w:rsidRDefault="003A21E8" w:rsidP="000679A7">
      <w:pPr>
        <w:spacing w:after="0" w:line="240" w:lineRule="auto"/>
        <w:jc w:val="both"/>
        <w:rPr>
          <w:rFonts w:asciiTheme="minorHAnsi" w:hAnsiTheme="minorHAnsi" w:cstheme="minorHAnsi"/>
        </w:rPr>
      </w:pPr>
    </w:p>
    <w:p w14:paraId="3F805FCF" w14:textId="77777777" w:rsidR="003A21E8" w:rsidRPr="0078153D" w:rsidRDefault="003A21E8" w:rsidP="000679A7">
      <w:pPr>
        <w:spacing w:after="0" w:line="240" w:lineRule="auto"/>
        <w:jc w:val="both"/>
        <w:rPr>
          <w:rFonts w:asciiTheme="minorHAnsi" w:hAnsiTheme="minorHAnsi" w:cstheme="minorHAnsi"/>
          <w:b/>
          <w:bCs/>
        </w:rPr>
      </w:pPr>
      <w:r w:rsidRPr="0078153D">
        <w:rPr>
          <w:rFonts w:asciiTheme="minorHAnsi" w:hAnsiTheme="minorHAnsi" w:cstheme="minorHAnsi"/>
          <w:b/>
          <w:bCs/>
        </w:rPr>
        <w:t>10.</w:t>
      </w:r>
      <w:r w:rsidRPr="0078153D">
        <w:rPr>
          <w:rFonts w:asciiTheme="minorHAnsi" w:hAnsiTheme="minorHAnsi" w:cstheme="minorHAnsi"/>
          <w:b/>
          <w:bCs/>
        </w:rPr>
        <w:tab/>
        <w:t xml:space="preserve"> PRZEPISY ZWIĄZANE</w:t>
      </w:r>
    </w:p>
    <w:p w14:paraId="0213F3A4" w14:textId="77777777" w:rsidR="003A21E8" w:rsidRPr="0078153D" w:rsidRDefault="003A21E8" w:rsidP="000679A7">
      <w:pP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10.1.</w:t>
      </w:r>
      <w:r w:rsidRPr="0078153D">
        <w:rPr>
          <w:rFonts w:asciiTheme="minorHAnsi" w:eastAsia="Arial Narrow" w:hAnsiTheme="minorHAnsi" w:cstheme="minorHAnsi"/>
          <w:bCs/>
        </w:rPr>
        <w:tab/>
        <w:t>Wymagania ogólne dotyczące przepisów związanych</w:t>
      </w:r>
    </w:p>
    <w:p w14:paraId="52769AB7"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Ogólne wymagania dotyczące przepisów związanych w ST „Wymagania ogólne”.</w:t>
      </w:r>
    </w:p>
    <w:p w14:paraId="2AB86A65" w14:textId="77777777" w:rsidR="003A21E8" w:rsidRPr="0078153D" w:rsidRDefault="003A21E8" w:rsidP="000679A7">
      <w:pPr>
        <w:spacing w:after="0" w:line="240" w:lineRule="auto"/>
        <w:jc w:val="both"/>
        <w:rPr>
          <w:rFonts w:asciiTheme="minorHAnsi" w:eastAsia="Arial Narrow" w:hAnsiTheme="minorHAnsi" w:cstheme="minorHAnsi"/>
        </w:rPr>
      </w:pPr>
      <w:r w:rsidRPr="0078153D">
        <w:rPr>
          <w:rFonts w:asciiTheme="minorHAnsi" w:eastAsia="Arial Narrow" w:hAnsiTheme="minorHAnsi" w:cstheme="minorHAnsi"/>
        </w:rPr>
        <w:t>Ponadto zastosowanie mają:</w:t>
      </w:r>
    </w:p>
    <w:p w14:paraId="7FD65C6F" w14:textId="77777777" w:rsidR="003A21E8" w:rsidRPr="0078153D" w:rsidRDefault="003A21E8" w:rsidP="000679A7">
      <w:pPr>
        <w:spacing w:after="0" w:line="240" w:lineRule="auto"/>
        <w:ind w:hanging="4"/>
        <w:jc w:val="both"/>
        <w:rPr>
          <w:rFonts w:asciiTheme="minorHAnsi" w:eastAsia="Times New Roman" w:hAnsiTheme="minorHAnsi" w:cstheme="minorHAnsi"/>
        </w:rPr>
      </w:pPr>
      <w:r w:rsidRPr="0078153D">
        <w:rPr>
          <w:rFonts w:asciiTheme="minorHAnsi" w:eastAsia="Times New Roman" w:hAnsiTheme="minorHAnsi" w:cstheme="minorHAnsi"/>
        </w:rPr>
        <w:t>Rozporządzenie Ministra Budownictwa i Przemyska Materiałów Budowlanych z dnia 28.03.1972 r. (Dz. U. Nr 13 z dn. 10.04.1972 r.).</w:t>
      </w:r>
    </w:p>
    <w:p w14:paraId="5DA513EB" w14:textId="77777777" w:rsidR="003A21E8" w:rsidRPr="0078153D" w:rsidRDefault="003A21E8" w:rsidP="000679A7">
      <w:pPr>
        <w:spacing w:after="0" w:line="240" w:lineRule="auto"/>
        <w:jc w:val="both"/>
        <w:rPr>
          <w:rFonts w:asciiTheme="minorHAnsi" w:eastAsia="Times New Roman" w:hAnsiTheme="minorHAnsi" w:cstheme="minorHAnsi"/>
        </w:rPr>
      </w:pPr>
      <w:r w:rsidRPr="0078153D">
        <w:rPr>
          <w:rFonts w:asciiTheme="minorHAnsi" w:eastAsia="Times New Roman" w:hAnsiTheme="minorHAnsi" w:cstheme="minorHAnsi"/>
        </w:rPr>
        <w:t>Rozporządzenie Ministra Transportu i Gospodarki Morskiej z dnia 15 czerwca 1999 r. w sprawie przewozu drogowego materiałów niebezpiecznych (Dz. U. Nr 57, poz. 608 ze zmianami).</w:t>
      </w:r>
    </w:p>
    <w:p w14:paraId="20FA197B" w14:textId="77777777" w:rsidR="003A21E8" w:rsidRPr="0078153D" w:rsidRDefault="003A21E8" w:rsidP="000679A7">
      <w:pPr>
        <w:spacing w:after="0" w:line="240" w:lineRule="auto"/>
        <w:ind w:right="120"/>
        <w:jc w:val="both"/>
        <w:rPr>
          <w:rFonts w:asciiTheme="minorHAnsi" w:hAnsiTheme="minorHAnsi" w:cstheme="minorHAnsi"/>
          <w:b/>
        </w:rPr>
      </w:pPr>
      <w:r w:rsidRPr="0078153D">
        <w:rPr>
          <w:rFonts w:asciiTheme="minorHAnsi" w:eastAsia="Times New Roman" w:hAnsiTheme="minorHAnsi" w:cstheme="minorHAnsi"/>
        </w:rPr>
        <w:t>Uproszczone przedstawianie rozbiórki i przebudowy. PN-91/E-05009/704 Instalacje elektryczne w obiektach budowlanych.</w:t>
      </w:r>
      <w:r w:rsidRPr="0078153D">
        <w:rPr>
          <w:rFonts w:asciiTheme="minorHAnsi" w:hAnsiTheme="minorHAnsi" w:cstheme="minorHAnsi"/>
          <w:b/>
        </w:rPr>
        <w:t xml:space="preserve"> </w:t>
      </w:r>
    </w:p>
    <w:p w14:paraId="5D0822BB" w14:textId="773DB435" w:rsidR="003B4BD3" w:rsidRPr="0078153D" w:rsidRDefault="003B4BD3" w:rsidP="003B4BD3">
      <w:pPr>
        <w:spacing w:line="240" w:lineRule="auto"/>
        <w:jc w:val="both"/>
        <w:rPr>
          <w:rFonts w:asciiTheme="minorHAnsi" w:hAnsiTheme="minorHAnsi" w:cstheme="minorHAnsi"/>
        </w:rPr>
      </w:pPr>
      <w:r w:rsidRPr="0078153D">
        <w:rPr>
          <w:rFonts w:asciiTheme="minorHAnsi" w:hAnsiTheme="minorHAnsi" w:cstheme="minorHAnsi"/>
        </w:rPr>
        <w:t xml:space="preserve">Umowa zawarta pomiędzy Wykonawcą a Zamawiającym wraz z harmonogramem robót. </w:t>
      </w:r>
    </w:p>
    <w:p w14:paraId="50295754" w14:textId="77777777" w:rsidR="003B4BD3" w:rsidRPr="0078153D" w:rsidRDefault="003B4BD3" w:rsidP="000679A7">
      <w:pPr>
        <w:spacing w:after="0" w:line="240" w:lineRule="auto"/>
        <w:ind w:right="120"/>
        <w:jc w:val="both"/>
        <w:rPr>
          <w:rFonts w:asciiTheme="minorHAnsi" w:hAnsiTheme="minorHAnsi" w:cstheme="minorHAnsi"/>
          <w:b/>
        </w:rPr>
      </w:pPr>
    </w:p>
    <w:p w14:paraId="7F8B739C" w14:textId="77777777" w:rsidR="006C564C" w:rsidRPr="0078153D" w:rsidRDefault="006C564C" w:rsidP="000679A7">
      <w:pPr>
        <w:spacing w:line="240" w:lineRule="auto"/>
        <w:rPr>
          <w:rFonts w:asciiTheme="minorHAnsi" w:eastAsia="Arial Narrow" w:hAnsiTheme="minorHAnsi" w:cstheme="minorHAnsi"/>
          <w:b/>
          <w:sz w:val="20"/>
          <w:szCs w:val="20"/>
        </w:rPr>
      </w:pPr>
    </w:p>
    <w:p w14:paraId="229115E0" w14:textId="77777777" w:rsidR="003A60C6" w:rsidRPr="0078153D" w:rsidRDefault="003A60C6" w:rsidP="000679A7">
      <w:pPr>
        <w:spacing w:line="240" w:lineRule="auto"/>
        <w:rPr>
          <w:rFonts w:asciiTheme="minorHAnsi" w:eastAsia="Arial Narrow" w:hAnsiTheme="minorHAnsi" w:cstheme="minorHAnsi"/>
          <w:b/>
          <w:sz w:val="20"/>
          <w:szCs w:val="20"/>
        </w:rPr>
      </w:pPr>
    </w:p>
    <w:p w14:paraId="4758CD05" w14:textId="77777777" w:rsidR="003A60C6" w:rsidRPr="0078153D" w:rsidRDefault="003A60C6" w:rsidP="000679A7">
      <w:pPr>
        <w:spacing w:line="240" w:lineRule="auto"/>
        <w:rPr>
          <w:rFonts w:asciiTheme="minorHAnsi" w:eastAsia="Arial Narrow" w:hAnsiTheme="minorHAnsi" w:cstheme="minorHAnsi"/>
          <w:b/>
          <w:sz w:val="20"/>
          <w:szCs w:val="20"/>
        </w:rPr>
      </w:pPr>
    </w:p>
    <w:p w14:paraId="79299C5C" w14:textId="77777777" w:rsidR="003A60C6" w:rsidRPr="0078153D" w:rsidRDefault="003A60C6" w:rsidP="000679A7">
      <w:pPr>
        <w:spacing w:line="240" w:lineRule="auto"/>
        <w:rPr>
          <w:rFonts w:asciiTheme="minorHAnsi" w:eastAsia="Arial Narrow" w:hAnsiTheme="minorHAnsi" w:cstheme="minorHAnsi"/>
          <w:b/>
          <w:sz w:val="20"/>
          <w:szCs w:val="20"/>
        </w:rPr>
      </w:pPr>
    </w:p>
    <w:p w14:paraId="279F3A23" w14:textId="77777777" w:rsidR="003A60C6" w:rsidRPr="0078153D" w:rsidRDefault="003A60C6" w:rsidP="000679A7">
      <w:pPr>
        <w:spacing w:line="240" w:lineRule="auto"/>
        <w:rPr>
          <w:rFonts w:asciiTheme="minorHAnsi" w:eastAsia="Arial Narrow" w:hAnsiTheme="minorHAnsi" w:cstheme="minorHAnsi"/>
          <w:b/>
          <w:sz w:val="20"/>
          <w:szCs w:val="20"/>
        </w:rPr>
      </w:pPr>
    </w:p>
    <w:p w14:paraId="0EC54AA7" w14:textId="77777777" w:rsidR="003A60C6" w:rsidRPr="0078153D" w:rsidRDefault="003A60C6" w:rsidP="000679A7">
      <w:pPr>
        <w:spacing w:line="240" w:lineRule="auto"/>
        <w:rPr>
          <w:rFonts w:asciiTheme="minorHAnsi" w:eastAsia="Arial Narrow" w:hAnsiTheme="minorHAnsi" w:cstheme="minorHAnsi"/>
          <w:b/>
          <w:sz w:val="20"/>
          <w:szCs w:val="20"/>
        </w:rPr>
      </w:pPr>
    </w:p>
    <w:p w14:paraId="069BB840" w14:textId="77777777" w:rsidR="003A60C6" w:rsidRPr="0078153D" w:rsidRDefault="003A60C6" w:rsidP="000679A7">
      <w:pPr>
        <w:spacing w:line="240" w:lineRule="auto"/>
        <w:rPr>
          <w:rFonts w:asciiTheme="minorHAnsi" w:hAnsiTheme="minorHAnsi" w:cstheme="minorHAnsi"/>
          <w:b/>
          <w:bCs/>
          <w:sz w:val="28"/>
          <w:szCs w:val="28"/>
        </w:rPr>
      </w:pPr>
    </w:p>
    <w:p w14:paraId="129A304C" w14:textId="77777777" w:rsidR="00102F2B" w:rsidRPr="0078153D" w:rsidRDefault="00102F2B" w:rsidP="000679A7">
      <w:pPr>
        <w:spacing w:line="240" w:lineRule="auto"/>
        <w:rPr>
          <w:rFonts w:asciiTheme="minorHAnsi" w:hAnsiTheme="minorHAnsi" w:cstheme="minorHAnsi"/>
          <w:b/>
          <w:bCs/>
          <w:sz w:val="28"/>
          <w:szCs w:val="28"/>
        </w:rPr>
      </w:pPr>
    </w:p>
    <w:p w14:paraId="452D7A83" w14:textId="77777777" w:rsidR="00102F2B" w:rsidRPr="0078153D" w:rsidRDefault="00102F2B" w:rsidP="000679A7">
      <w:pPr>
        <w:spacing w:line="240" w:lineRule="auto"/>
        <w:rPr>
          <w:rFonts w:asciiTheme="minorHAnsi" w:hAnsiTheme="minorHAnsi" w:cstheme="minorHAnsi"/>
          <w:b/>
          <w:bCs/>
          <w:sz w:val="28"/>
          <w:szCs w:val="28"/>
        </w:rPr>
      </w:pPr>
    </w:p>
    <w:p w14:paraId="30DED30D" w14:textId="77777777" w:rsidR="00102F2B" w:rsidRPr="0078153D" w:rsidRDefault="00102F2B" w:rsidP="000679A7">
      <w:pPr>
        <w:spacing w:line="240" w:lineRule="auto"/>
        <w:rPr>
          <w:rFonts w:asciiTheme="minorHAnsi" w:hAnsiTheme="minorHAnsi" w:cstheme="minorHAnsi"/>
          <w:b/>
          <w:bCs/>
          <w:sz w:val="28"/>
          <w:szCs w:val="28"/>
        </w:rPr>
      </w:pPr>
    </w:p>
    <w:p w14:paraId="6B85DB06" w14:textId="77777777" w:rsidR="00102F2B" w:rsidRPr="0078153D" w:rsidRDefault="00102F2B" w:rsidP="000679A7">
      <w:pPr>
        <w:spacing w:line="240" w:lineRule="auto"/>
        <w:rPr>
          <w:rFonts w:asciiTheme="minorHAnsi" w:hAnsiTheme="minorHAnsi" w:cstheme="minorHAnsi"/>
          <w:b/>
          <w:bCs/>
          <w:sz w:val="28"/>
          <w:szCs w:val="28"/>
        </w:rPr>
      </w:pPr>
    </w:p>
    <w:p w14:paraId="57DBD29C" w14:textId="77777777" w:rsidR="00826A4A" w:rsidRPr="0078153D" w:rsidRDefault="00826A4A" w:rsidP="000679A7">
      <w:pPr>
        <w:spacing w:line="240" w:lineRule="auto"/>
        <w:rPr>
          <w:rFonts w:asciiTheme="minorHAnsi" w:hAnsiTheme="minorHAnsi" w:cstheme="minorHAnsi"/>
          <w:b/>
          <w:bCs/>
          <w:sz w:val="28"/>
          <w:szCs w:val="28"/>
        </w:rPr>
      </w:pPr>
    </w:p>
    <w:p w14:paraId="4CA6DA54" w14:textId="77777777" w:rsidR="00826A4A" w:rsidRPr="0078153D" w:rsidRDefault="00826A4A" w:rsidP="000679A7">
      <w:pPr>
        <w:spacing w:line="240" w:lineRule="auto"/>
        <w:rPr>
          <w:rFonts w:asciiTheme="minorHAnsi" w:hAnsiTheme="minorHAnsi" w:cstheme="minorHAnsi"/>
          <w:b/>
          <w:bCs/>
          <w:sz w:val="28"/>
          <w:szCs w:val="28"/>
        </w:rPr>
      </w:pPr>
    </w:p>
    <w:p w14:paraId="3F557E70" w14:textId="77777777" w:rsidR="00826A4A" w:rsidRPr="0078153D" w:rsidRDefault="00826A4A" w:rsidP="000679A7">
      <w:pPr>
        <w:spacing w:line="240" w:lineRule="auto"/>
        <w:rPr>
          <w:rFonts w:asciiTheme="minorHAnsi" w:hAnsiTheme="minorHAnsi" w:cstheme="minorHAnsi"/>
          <w:b/>
          <w:bCs/>
          <w:sz w:val="28"/>
          <w:szCs w:val="28"/>
        </w:rPr>
      </w:pPr>
    </w:p>
    <w:p w14:paraId="31F1F8ED" w14:textId="77777777" w:rsidR="00826A4A" w:rsidRPr="0078153D" w:rsidRDefault="00826A4A" w:rsidP="000679A7">
      <w:pPr>
        <w:spacing w:line="240" w:lineRule="auto"/>
        <w:rPr>
          <w:rFonts w:asciiTheme="minorHAnsi" w:hAnsiTheme="minorHAnsi" w:cstheme="minorHAnsi"/>
          <w:b/>
          <w:bCs/>
          <w:sz w:val="28"/>
          <w:szCs w:val="28"/>
        </w:rPr>
      </w:pPr>
    </w:p>
    <w:p w14:paraId="0D060577" w14:textId="77777777" w:rsidR="00826A4A" w:rsidRPr="0078153D" w:rsidRDefault="00826A4A" w:rsidP="000679A7">
      <w:pPr>
        <w:spacing w:line="240" w:lineRule="auto"/>
        <w:rPr>
          <w:rFonts w:asciiTheme="minorHAnsi" w:hAnsiTheme="minorHAnsi" w:cstheme="minorHAnsi"/>
          <w:b/>
          <w:bCs/>
          <w:sz w:val="28"/>
          <w:szCs w:val="28"/>
        </w:rPr>
      </w:pPr>
    </w:p>
    <w:p w14:paraId="38E85C71" w14:textId="6302DAA9" w:rsidR="006C564C" w:rsidRPr="0078153D" w:rsidRDefault="006C564C"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lastRenderedPageBreak/>
        <w:t>SPECYFIKACJA TECHNICZNA</w:t>
      </w:r>
    </w:p>
    <w:p w14:paraId="452F2F6C" w14:textId="77777777" w:rsidR="006C564C" w:rsidRPr="0078153D" w:rsidRDefault="006C564C"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WYKONANIA I ODBIORU ROBÓT</w:t>
      </w:r>
    </w:p>
    <w:p w14:paraId="3E3B09F1" w14:textId="0A89A3FA" w:rsidR="006C564C" w:rsidRPr="0078153D" w:rsidRDefault="006C564C" w:rsidP="000679A7">
      <w:pPr>
        <w:spacing w:after="0" w:line="240" w:lineRule="auto"/>
        <w:jc w:val="center"/>
        <w:rPr>
          <w:rFonts w:asciiTheme="minorHAnsi" w:eastAsia="Arial Narrow" w:hAnsiTheme="minorHAnsi" w:cstheme="minorHAnsi"/>
          <w:b/>
          <w:sz w:val="24"/>
          <w:szCs w:val="24"/>
        </w:rPr>
      </w:pPr>
      <w:r w:rsidRPr="0078153D">
        <w:rPr>
          <w:rFonts w:asciiTheme="minorHAnsi" w:hAnsiTheme="minorHAnsi" w:cstheme="minorHAnsi"/>
          <w:b/>
          <w:bCs/>
          <w:sz w:val="24"/>
          <w:szCs w:val="24"/>
        </w:rPr>
        <w:t>ST-0</w:t>
      </w:r>
      <w:r w:rsidR="003B4BD3" w:rsidRPr="0078153D">
        <w:rPr>
          <w:rFonts w:asciiTheme="minorHAnsi" w:hAnsiTheme="minorHAnsi" w:cstheme="minorHAnsi"/>
          <w:b/>
          <w:bCs/>
          <w:sz w:val="24"/>
          <w:szCs w:val="24"/>
        </w:rPr>
        <w:t>7</w:t>
      </w:r>
      <w:r w:rsidRPr="0078153D">
        <w:rPr>
          <w:rFonts w:asciiTheme="minorHAnsi" w:hAnsiTheme="minorHAnsi" w:cstheme="minorHAnsi"/>
          <w:b/>
          <w:bCs/>
          <w:sz w:val="24"/>
          <w:szCs w:val="24"/>
        </w:rPr>
        <w:t xml:space="preserve"> </w:t>
      </w:r>
      <w:r w:rsidR="006E1ED1" w:rsidRPr="0078153D">
        <w:rPr>
          <w:rFonts w:asciiTheme="minorHAnsi" w:eastAsia="Arial Narrow" w:hAnsiTheme="minorHAnsi" w:cstheme="minorHAnsi"/>
          <w:b/>
          <w:sz w:val="24"/>
          <w:szCs w:val="24"/>
        </w:rPr>
        <w:t>N</w:t>
      </w:r>
      <w:r w:rsidRPr="0078153D">
        <w:rPr>
          <w:rFonts w:asciiTheme="minorHAnsi" w:eastAsia="Arial Narrow" w:hAnsiTheme="minorHAnsi" w:cstheme="minorHAnsi"/>
          <w:b/>
          <w:sz w:val="24"/>
          <w:szCs w:val="24"/>
        </w:rPr>
        <w:t>awierzchnie sportowe z trawy syntetycznej dla boisk wielofunkcyjnych</w:t>
      </w:r>
    </w:p>
    <w:p w14:paraId="4EC9935E" w14:textId="77777777" w:rsidR="00892E99" w:rsidRPr="0078153D" w:rsidRDefault="00892E99" w:rsidP="000679A7">
      <w:pPr>
        <w:spacing w:after="0" w:line="240" w:lineRule="auto"/>
        <w:jc w:val="center"/>
        <w:rPr>
          <w:rFonts w:asciiTheme="minorHAnsi" w:eastAsia="Arial Narrow" w:hAnsiTheme="minorHAnsi" w:cstheme="minorHAnsi"/>
          <w:b/>
          <w:sz w:val="24"/>
          <w:szCs w:val="24"/>
        </w:rPr>
      </w:pPr>
    </w:p>
    <w:p w14:paraId="79F935DE" w14:textId="6C768782" w:rsidR="006C564C" w:rsidRPr="0078153D" w:rsidRDefault="006C564C" w:rsidP="000679A7">
      <w:pPr>
        <w:spacing w:after="0" w:line="240" w:lineRule="auto"/>
        <w:jc w:val="center"/>
        <w:rPr>
          <w:rFonts w:asciiTheme="minorHAnsi" w:eastAsia="Arial Narrow" w:hAnsiTheme="minorHAnsi" w:cstheme="minorHAnsi"/>
          <w:sz w:val="24"/>
          <w:szCs w:val="24"/>
        </w:rPr>
      </w:pPr>
      <w:r w:rsidRPr="0078153D">
        <w:rPr>
          <w:rFonts w:asciiTheme="minorHAnsi" w:eastAsia="Arial Narrow" w:hAnsiTheme="minorHAnsi" w:cstheme="minorHAnsi"/>
          <w:b/>
          <w:sz w:val="24"/>
          <w:szCs w:val="24"/>
        </w:rPr>
        <w:t xml:space="preserve">Kod CPV – </w:t>
      </w:r>
      <w:r w:rsidRPr="0078153D">
        <w:rPr>
          <w:rFonts w:asciiTheme="minorHAnsi" w:eastAsia="Arial Narrow" w:hAnsiTheme="minorHAnsi" w:cstheme="minorHAnsi"/>
          <w:b/>
          <w:bCs/>
          <w:sz w:val="24"/>
          <w:szCs w:val="24"/>
        </w:rPr>
        <w:t>45212221-1</w:t>
      </w:r>
      <w:r w:rsidRPr="0078153D">
        <w:rPr>
          <w:rFonts w:asciiTheme="minorHAnsi" w:eastAsia="Arial Narrow" w:hAnsiTheme="minorHAnsi" w:cstheme="minorHAnsi"/>
          <w:b/>
          <w:sz w:val="24"/>
          <w:szCs w:val="24"/>
        </w:rPr>
        <w:t>: </w:t>
      </w:r>
      <w:r w:rsidRPr="0078153D">
        <w:rPr>
          <w:rFonts w:asciiTheme="minorHAnsi" w:eastAsia="Arial Narrow" w:hAnsiTheme="minorHAnsi" w:cstheme="minorHAnsi"/>
          <w:sz w:val="24"/>
          <w:szCs w:val="24"/>
        </w:rPr>
        <w:t>Roboty budowlane związane z obiektami na terenach sportowych</w:t>
      </w:r>
    </w:p>
    <w:p w14:paraId="4E779720" w14:textId="77777777" w:rsidR="00892E99" w:rsidRPr="0078153D" w:rsidRDefault="00892E99" w:rsidP="000679A7">
      <w:pPr>
        <w:spacing w:after="0" w:line="240" w:lineRule="auto"/>
        <w:jc w:val="center"/>
        <w:rPr>
          <w:rFonts w:asciiTheme="minorHAnsi" w:eastAsia="Arial Narrow" w:hAnsiTheme="minorHAnsi" w:cstheme="minorHAnsi"/>
          <w:sz w:val="24"/>
          <w:szCs w:val="24"/>
        </w:rPr>
      </w:pPr>
    </w:p>
    <w:p w14:paraId="68948540" w14:textId="253322A5" w:rsidR="006C564C" w:rsidRPr="0078153D" w:rsidRDefault="006C564C" w:rsidP="000679A7">
      <w:pPr>
        <w:spacing w:after="0" w:line="240" w:lineRule="auto"/>
        <w:jc w:val="center"/>
        <w:rPr>
          <w:rFonts w:asciiTheme="minorHAnsi" w:eastAsia="Arial Narrow" w:hAnsiTheme="minorHAnsi" w:cstheme="minorHAnsi"/>
          <w:sz w:val="24"/>
          <w:szCs w:val="24"/>
        </w:rPr>
      </w:pPr>
      <w:r w:rsidRPr="0078153D">
        <w:rPr>
          <w:rFonts w:asciiTheme="minorHAnsi" w:eastAsia="Arial Narrow" w:hAnsiTheme="minorHAnsi" w:cstheme="minorHAnsi"/>
          <w:b/>
          <w:sz w:val="24"/>
          <w:szCs w:val="24"/>
        </w:rPr>
        <w:t xml:space="preserve">Kod CPV  – </w:t>
      </w:r>
      <w:r w:rsidRPr="0078153D">
        <w:rPr>
          <w:rFonts w:asciiTheme="minorHAnsi" w:eastAsia="Arial Narrow" w:hAnsiTheme="minorHAnsi" w:cstheme="minorHAnsi"/>
          <w:b/>
          <w:bCs/>
          <w:sz w:val="24"/>
          <w:szCs w:val="24"/>
        </w:rPr>
        <w:t>45212220-4</w:t>
      </w:r>
      <w:r w:rsidRPr="0078153D">
        <w:rPr>
          <w:rFonts w:asciiTheme="minorHAnsi" w:eastAsia="Arial Narrow" w:hAnsiTheme="minorHAnsi" w:cstheme="minorHAnsi"/>
          <w:b/>
          <w:sz w:val="24"/>
          <w:szCs w:val="24"/>
        </w:rPr>
        <w:t>: </w:t>
      </w:r>
      <w:r w:rsidRPr="0078153D">
        <w:rPr>
          <w:rFonts w:asciiTheme="minorHAnsi" w:eastAsia="Arial Narrow" w:hAnsiTheme="minorHAnsi" w:cstheme="minorHAnsi"/>
          <w:sz w:val="24"/>
          <w:szCs w:val="24"/>
        </w:rPr>
        <w:t>Roboty budowlane związane z wielofunkcyjnymi obiektami</w:t>
      </w:r>
      <w:r w:rsidRPr="0078153D">
        <w:rPr>
          <w:rFonts w:asciiTheme="minorHAnsi" w:eastAsia="Arial Narrow" w:hAnsiTheme="minorHAnsi" w:cstheme="minorHAnsi"/>
          <w:b/>
          <w:bCs/>
          <w:sz w:val="24"/>
          <w:szCs w:val="24"/>
        </w:rPr>
        <w:t xml:space="preserve"> </w:t>
      </w:r>
      <w:r w:rsidRPr="0078153D">
        <w:rPr>
          <w:rFonts w:asciiTheme="minorHAnsi" w:eastAsia="Arial Narrow" w:hAnsiTheme="minorHAnsi" w:cstheme="minorHAnsi"/>
          <w:sz w:val="24"/>
          <w:szCs w:val="24"/>
        </w:rPr>
        <w:t>sportowymi</w:t>
      </w:r>
    </w:p>
    <w:p w14:paraId="1E188A66" w14:textId="77777777" w:rsidR="00892E99" w:rsidRPr="0078153D" w:rsidRDefault="00892E99" w:rsidP="000679A7">
      <w:pPr>
        <w:spacing w:after="0" w:line="240" w:lineRule="auto"/>
        <w:jc w:val="center"/>
        <w:rPr>
          <w:rFonts w:asciiTheme="minorHAnsi" w:eastAsia="Arial Narrow" w:hAnsiTheme="minorHAnsi" w:cstheme="minorHAnsi"/>
          <w:b/>
          <w:bCs/>
          <w:sz w:val="24"/>
          <w:szCs w:val="24"/>
        </w:rPr>
      </w:pPr>
    </w:p>
    <w:p w14:paraId="44D258E5" w14:textId="795C3CF9" w:rsidR="006C564C" w:rsidRPr="0078153D" w:rsidRDefault="006C564C" w:rsidP="000679A7">
      <w:pPr>
        <w:spacing w:after="0" w:line="240" w:lineRule="auto"/>
        <w:jc w:val="center"/>
        <w:rPr>
          <w:rFonts w:asciiTheme="minorHAnsi" w:eastAsia="Arial Narrow" w:hAnsiTheme="minorHAnsi" w:cstheme="minorHAnsi"/>
          <w:sz w:val="24"/>
          <w:szCs w:val="24"/>
        </w:rPr>
      </w:pPr>
      <w:r w:rsidRPr="0078153D">
        <w:rPr>
          <w:rFonts w:asciiTheme="minorHAnsi" w:eastAsia="Arial Narrow" w:hAnsiTheme="minorHAnsi" w:cstheme="minorHAnsi"/>
          <w:b/>
          <w:bCs/>
          <w:sz w:val="24"/>
          <w:szCs w:val="24"/>
        </w:rPr>
        <w:t>Kod CPV - 39293300-5: </w:t>
      </w:r>
      <w:r w:rsidRPr="0078153D">
        <w:rPr>
          <w:rFonts w:asciiTheme="minorHAnsi" w:eastAsia="Arial Narrow" w:hAnsiTheme="minorHAnsi" w:cstheme="minorHAnsi"/>
          <w:sz w:val="24"/>
          <w:szCs w:val="24"/>
        </w:rPr>
        <w:t>Sztuczna trawa</w:t>
      </w:r>
    </w:p>
    <w:p w14:paraId="07CCF226" w14:textId="77777777" w:rsidR="00655429" w:rsidRPr="0078153D" w:rsidRDefault="00655429" w:rsidP="000679A7">
      <w:pPr>
        <w:pBdr>
          <w:bottom w:val="single" w:sz="4" w:space="1" w:color="000000"/>
        </w:pBdr>
        <w:spacing w:after="0" w:line="240" w:lineRule="auto"/>
        <w:jc w:val="center"/>
        <w:rPr>
          <w:rFonts w:asciiTheme="minorHAnsi" w:eastAsia="Arial Narrow" w:hAnsiTheme="minorHAnsi" w:cstheme="minorHAnsi"/>
          <w:b/>
          <w:sz w:val="20"/>
          <w:szCs w:val="20"/>
        </w:rPr>
      </w:pPr>
    </w:p>
    <w:p w14:paraId="2C2D3A82" w14:textId="77777777" w:rsidR="00AA4E03" w:rsidRPr="0078153D" w:rsidRDefault="00AA4E03" w:rsidP="000679A7">
      <w:pPr>
        <w:pBdr>
          <w:bottom w:val="single" w:sz="4" w:space="1" w:color="000000"/>
        </w:pBdr>
        <w:spacing w:after="0" w:line="240" w:lineRule="auto"/>
        <w:jc w:val="center"/>
        <w:rPr>
          <w:rFonts w:asciiTheme="minorHAnsi" w:eastAsia="Arial Narrow" w:hAnsiTheme="minorHAnsi" w:cstheme="minorHAnsi"/>
          <w:b/>
          <w:sz w:val="20"/>
          <w:szCs w:val="20"/>
        </w:rPr>
      </w:pPr>
    </w:p>
    <w:p w14:paraId="5844AE85"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1. Wstęp</w:t>
      </w:r>
    </w:p>
    <w:p w14:paraId="5DE80400"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1.1. Przedmiot SST.</w:t>
      </w:r>
    </w:p>
    <w:p w14:paraId="1A3DB4E1" w14:textId="53995DE2"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Przedmiotem </w:t>
      </w:r>
      <w:r w:rsidR="005677E3" w:rsidRPr="0078153D">
        <w:rPr>
          <w:rFonts w:asciiTheme="minorHAnsi" w:eastAsia="Arial Narrow" w:hAnsiTheme="minorHAnsi" w:cstheme="minorHAnsi"/>
        </w:rPr>
        <w:t xml:space="preserve">niniejszej specyfikacji technicznej (SST) są wymagania dotyczące wykonania i odbioru robót związanych z realizacją zadania inwestycyjnego pn.: </w:t>
      </w:r>
      <w:r w:rsidR="005677E3" w:rsidRPr="0078153D">
        <w:rPr>
          <w:rFonts w:asciiTheme="minorHAnsi" w:hAnsiTheme="minorHAnsi" w:cstheme="minorHAnsi"/>
        </w:rPr>
        <w:t>Modernizacja wielofunkcyjnego kompleksu sportowego przy Szkole Podstawowej nr 4 w Elblągu przy ul. Mickiewicza 41</w:t>
      </w:r>
    </w:p>
    <w:p w14:paraId="3FFE8423"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1.2. Zakres stosowania SST.</w:t>
      </w:r>
    </w:p>
    <w:p w14:paraId="77E123E4" w14:textId="6C7C3DB0"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Szczegółowa specyfikacja techniczna jest stosowana jako dokument przetargowy i kontraktowy przy zlecaniu i realizacji robot wymienionych w pkt. 1.1.</w:t>
      </w:r>
    </w:p>
    <w:p w14:paraId="002D0EB2"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1.3. Zakres robot objętych SST.</w:t>
      </w:r>
    </w:p>
    <w:p w14:paraId="5B48CBA9" w14:textId="02356523"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Roboty, których dotyczy specyfikacja, obejmują wszystkie czynności umożliwiające i mające na celu wykonanie nawierzchni w obiekcie przetargowym.</w:t>
      </w:r>
    </w:p>
    <w:p w14:paraId="086FAE1D"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1.4. Określenia podstawowe.</w:t>
      </w:r>
    </w:p>
    <w:p w14:paraId="3F77350C"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Określenia podane w niniejszej SST są zgodne z obowiązującymi odpowiednimi normami.</w:t>
      </w:r>
    </w:p>
    <w:p w14:paraId="5B3AF522"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1.5. Ogólne wymagania dotyczące robót.</w:t>
      </w:r>
    </w:p>
    <w:p w14:paraId="655EF6B0" w14:textId="08D0F62D"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Wykonawca robót jest odpowiedzialny za jakość ich wykonania oraz za zgodność z dokumentacją projektową, SST i poleceniami Inspektora Nadzoru.</w:t>
      </w:r>
    </w:p>
    <w:p w14:paraId="7FDB0924" w14:textId="072A9CE0"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p>
    <w:p w14:paraId="672FEED6" w14:textId="207E8F74"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2. Materiały.</w:t>
      </w:r>
      <w:r w:rsidR="00D94B0E" w:rsidRPr="0078153D">
        <w:rPr>
          <w:rFonts w:asciiTheme="minorHAnsi" w:eastAsia="Arial Narrow" w:hAnsiTheme="minorHAnsi" w:cstheme="minorHAnsi"/>
          <w:bCs/>
        </w:rPr>
        <w:t xml:space="preserve"> </w:t>
      </w:r>
      <w:r w:rsidR="00D94B0E" w:rsidRPr="0078153D">
        <w:rPr>
          <w:rFonts w:asciiTheme="minorHAnsi" w:eastAsia="Arial Narrow" w:hAnsiTheme="minorHAnsi" w:cstheme="minorHAnsi"/>
          <w:b/>
        </w:rPr>
        <w:t>Sztuczna trawa.</w:t>
      </w:r>
    </w:p>
    <w:p w14:paraId="25AEDC3F" w14:textId="5DFE5C0B" w:rsidR="00411F9E"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Zaproponowany przez Wykonawcę materiał do wbudowania musi uzyskać akceptację Zamawiającego</w:t>
      </w:r>
      <w:r w:rsidR="00411F9E" w:rsidRPr="0078153D">
        <w:rPr>
          <w:rFonts w:asciiTheme="minorHAnsi" w:eastAsia="Arial Narrow" w:hAnsiTheme="minorHAnsi" w:cstheme="minorHAnsi"/>
          <w:bCs/>
        </w:rPr>
        <w:t xml:space="preserve"> i Użytkownika</w:t>
      </w:r>
      <w:r w:rsidRPr="0078153D">
        <w:rPr>
          <w:rFonts w:asciiTheme="minorHAnsi" w:eastAsia="Arial Narrow" w:hAnsiTheme="minorHAnsi" w:cstheme="minorHAnsi"/>
          <w:bCs/>
        </w:rPr>
        <w:t>. Musi posiadać</w:t>
      </w:r>
      <w:r w:rsidR="00E516BC" w:rsidRPr="0078153D">
        <w:rPr>
          <w:rFonts w:asciiTheme="minorHAnsi" w:eastAsia="Arial Narrow" w:hAnsiTheme="minorHAnsi" w:cstheme="minorHAnsi"/>
          <w:bCs/>
        </w:rPr>
        <w:t>:</w:t>
      </w:r>
    </w:p>
    <w:p w14:paraId="2A857D34" w14:textId="622D895A" w:rsidR="00655429" w:rsidRPr="0078153D" w:rsidRDefault="00411F9E"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1. </w:t>
      </w:r>
      <w:r w:rsidR="00655429" w:rsidRPr="0078153D">
        <w:rPr>
          <w:rFonts w:asciiTheme="minorHAnsi" w:eastAsia="Arial Narrow" w:hAnsiTheme="minorHAnsi" w:cstheme="minorHAnsi"/>
          <w:bCs/>
        </w:rPr>
        <w:t xml:space="preserve"> </w:t>
      </w:r>
      <w:r w:rsidRPr="0078153D">
        <w:rPr>
          <w:rFonts w:asciiTheme="minorHAnsi" w:eastAsia="Arial Narrow" w:hAnsiTheme="minorHAnsi" w:cstheme="minorHAnsi"/>
          <w:bCs/>
        </w:rPr>
        <w:t>A</w:t>
      </w:r>
      <w:r w:rsidR="00655429" w:rsidRPr="0078153D">
        <w:rPr>
          <w:rFonts w:asciiTheme="minorHAnsi" w:eastAsia="Arial Narrow" w:hAnsiTheme="minorHAnsi" w:cstheme="minorHAnsi"/>
          <w:bCs/>
        </w:rPr>
        <w:t>ktualny certyfikat dopuszczający do stosowania na wielofunkcyjne boiska piłkarskie</w:t>
      </w:r>
    </w:p>
    <w:p w14:paraId="47B8244E" w14:textId="277C63E7" w:rsidR="00411F9E" w:rsidRPr="0078153D" w:rsidRDefault="00411F9E"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2. Atest higieniczny </w:t>
      </w:r>
      <w:hyperlink r:id="rId8" w:tgtFrame="_blank" w:history="1">
        <w:r w:rsidRPr="0078153D">
          <w:rPr>
            <w:rStyle w:val="Hipercze"/>
            <w:rFonts w:asciiTheme="minorHAnsi" w:eastAsia="Arial Narrow" w:hAnsiTheme="minorHAnsi" w:cstheme="minorHAnsi"/>
            <w:bCs/>
            <w:color w:val="auto"/>
            <w:u w:val="none"/>
          </w:rPr>
          <w:t>PZH</w:t>
        </w:r>
      </w:hyperlink>
      <w:r w:rsidRPr="0078153D">
        <w:rPr>
          <w:rFonts w:asciiTheme="minorHAnsi" w:eastAsia="Arial Narrow" w:hAnsiTheme="minorHAnsi" w:cstheme="minorHAnsi"/>
          <w:bCs/>
        </w:rPr>
        <w:t>.</w:t>
      </w:r>
    </w:p>
    <w:p w14:paraId="35608D5D" w14:textId="436EA05E" w:rsidR="00411F9E" w:rsidRPr="0078153D" w:rsidRDefault="00411F9E"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xml:space="preserve">3. </w:t>
      </w:r>
      <w:r w:rsidR="00E516BC" w:rsidRPr="0078153D">
        <w:rPr>
          <w:rFonts w:asciiTheme="minorHAnsi" w:eastAsia="Arial Narrow" w:hAnsiTheme="minorHAnsi" w:cstheme="minorHAnsi"/>
          <w:bCs/>
        </w:rPr>
        <w:t>Certyfikat zgodności z normą </w:t>
      </w:r>
      <w:r w:rsidR="00E516BC" w:rsidRPr="0078153D">
        <w:rPr>
          <w:rFonts w:asciiTheme="minorHAnsi" w:eastAsia="Arial Narrow" w:hAnsiTheme="minorHAnsi" w:cstheme="minorHAnsi"/>
          <w:b/>
          <w:bCs/>
        </w:rPr>
        <w:t>EN 15330-1</w:t>
      </w:r>
      <w:r w:rsidR="00E516BC" w:rsidRPr="0078153D">
        <w:rPr>
          <w:rFonts w:asciiTheme="minorHAnsi" w:eastAsia="Arial Narrow" w:hAnsiTheme="minorHAnsi" w:cstheme="minorHAnsi"/>
          <w:bCs/>
        </w:rPr>
        <w:t> (europejska norma dla nawierzchni sportowych).</w:t>
      </w:r>
    </w:p>
    <w:p w14:paraId="7345B980" w14:textId="0E8455EB" w:rsidR="00E516BC" w:rsidRPr="0078153D" w:rsidRDefault="00E516BC"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4. Potwierdzenie, że włókno jest wolne od substancji szkodliwych, takich jak wielopierścieniowe węglowodory aromatyczne (</w:t>
      </w:r>
      <w:r w:rsidRPr="0078153D">
        <w:rPr>
          <w:rFonts w:asciiTheme="minorHAnsi" w:eastAsia="Arial Narrow" w:hAnsiTheme="minorHAnsi" w:cstheme="minorHAnsi"/>
          <w:b/>
          <w:bCs/>
        </w:rPr>
        <w:t>WWA</w:t>
      </w:r>
      <w:r w:rsidRPr="0078153D">
        <w:rPr>
          <w:rFonts w:asciiTheme="minorHAnsi" w:eastAsia="Arial Narrow" w:hAnsiTheme="minorHAnsi" w:cstheme="minorHAnsi"/>
          <w:bCs/>
        </w:rPr>
        <w:t>)</w:t>
      </w:r>
    </w:p>
    <w:p w14:paraId="006FCB47" w14:textId="3BE2E174" w:rsidR="00B60C0F" w:rsidRPr="0078153D" w:rsidRDefault="00B60C0F"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bCs/>
        </w:rPr>
        <w:t>Wy</w:t>
      </w:r>
      <w:r w:rsidRPr="0078153D">
        <w:rPr>
          <w:rFonts w:asciiTheme="minorHAnsi" w:eastAsia="Arial Narrow" w:hAnsiTheme="minorHAnsi" w:cstheme="minorHAnsi"/>
          <w:sz w:val="24"/>
          <w:szCs w:val="24"/>
        </w:rPr>
        <w:t>magane dokumenty dotyczące nawierzchni.</w:t>
      </w:r>
    </w:p>
    <w:p w14:paraId="561887E4" w14:textId="22A0B799" w:rsidR="00B60C0F" w:rsidRPr="0078153D" w:rsidRDefault="00B60C0F"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1. Wyniki badań specjalistycznego laboratorium potwierdzające wymagania Inwestora</w:t>
      </w:r>
    </w:p>
    <w:p w14:paraId="34CD1FB2" w14:textId="72387267" w:rsidR="00B60C0F" w:rsidRPr="0078153D" w:rsidRDefault="00B60C0F"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2. Autoryzacja producenta systemu</w:t>
      </w:r>
    </w:p>
    <w:p w14:paraId="158E192A" w14:textId="0DF066E4" w:rsidR="00B60C0F" w:rsidRPr="0078153D" w:rsidRDefault="00B60C0F"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3. Karta techniczna systemu</w:t>
      </w:r>
    </w:p>
    <w:p w14:paraId="0642DE41" w14:textId="70BC4FD5" w:rsidR="00B60C0F" w:rsidRPr="0078153D" w:rsidRDefault="00B60C0F"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4. Badania środowiskowe zgodnie z DIN 18035-6:2013-07</w:t>
      </w:r>
    </w:p>
    <w:p w14:paraId="295FE5C8" w14:textId="4C61629E" w:rsidR="00B60C0F" w:rsidRPr="0078153D" w:rsidRDefault="00B60C0F"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5. Próbka nawierzchni o wymiarach min. 0,30mx0,30m</w:t>
      </w:r>
    </w:p>
    <w:p w14:paraId="50364073" w14:textId="77777777" w:rsidR="00892E99" w:rsidRPr="0078153D" w:rsidRDefault="00892E99" w:rsidP="000679A7">
      <w:pPr>
        <w:pBdr>
          <w:bottom w:val="single" w:sz="4" w:space="1" w:color="000000"/>
        </w:pBdr>
        <w:spacing w:after="0" w:line="240" w:lineRule="auto"/>
        <w:jc w:val="both"/>
        <w:rPr>
          <w:rFonts w:asciiTheme="minorHAnsi" w:eastAsia="Arial Narrow" w:hAnsiTheme="minorHAnsi" w:cstheme="minorHAnsi"/>
          <w:sz w:val="24"/>
          <w:szCs w:val="24"/>
        </w:rPr>
      </w:pPr>
    </w:p>
    <w:p w14:paraId="34AC38B3" w14:textId="77777777" w:rsidR="00892E99" w:rsidRPr="0078153D" w:rsidRDefault="00892E99" w:rsidP="000679A7">
      <w:pPr>
        <w:pBdr>
          <w:bottom w:val="single" w:sz="4" w:space="1" w:color="000000"/>
        </w:pBdr>
        <w:spacing w:after="0" w:line="240" w:lineRule="auto"/>
        <w:jc w:val="both"/>
        <w:rPr>
          <w:rFonts w:asciiTheme="minorHAnsi" w:eastAsia="Arial Narrow" w:hAnsiTheme="minorHAnsi" w:cstheme="minorHAnsi"/>
          <w:sz w:val="24"/>
          <w:szCs w:val="24"/>
        </w:rPr>
      </w:pPr>
    </w:p>
    <w:p w14:paraId="44A5DE11" w14:textId="4B35D3CB" w:rsidR="001B5DC1" w:rsidRPr="0078153D" w:rsidRDefault="001B5DC1" w:rsidP="000679A7">
      <w:pPr>
        <w:pBdr>
          <w:bottom w:val="single" w:sz="4" w:space="1" w:color="000000"/>
        </w:pBdr>
        <w:spacing w:after="0" w:line="240" w:lineRule="auto"/>
        <w:jc w:val="both"/>
        <w:rPr>
          <w:rFonts w:asciiTheme="minorHAnsi" w:eastAsia="Arial Narrow" w:hAnsiTheme="minorHAnsi" w:cstheme="minorHAnsi"/>
          <w:sz w:val="24"/>
          <w:szCs w:val="24"/>
        </w:rPr>
      </w:pPr>
    </w:p>
    <w:p w14:paraId="6018089D" w14:textId="1EAA661C" w:rsidR="003A60C6" w:rsidRPr="0078153D" w:rsidRDefault="003A60C6" w:rsidP="000679A7">
      <w:pPr>
        <w:pBdr>
          <w:bottom w:val="single" w:sz="4" w:space="1" w:color="000000"/>
        </w:pBd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sz w:val="24"/>
          <w:szCs w:val="24"/>
        </w:rPr>
        <w:lastRenderedPageBreak/>
        <w:t>2.2.</w:t>
      </w:r>
      <w:r w:rsidRPr="0078153D">
        <w:rPr>
          <w:rFonts w:asciiTheme="minorHAnsi" w:eastAsia="Arial Narrow" w:hAnsiTheme="minorHAnsi" w:cstheme="minorHAnsi"/>
          <w:b/>
        </w:rPr>
        <w:t xml:space="preserve"> Parametry: trawa na boisko wielofunkcyjne</w:t>
      </w:r>
    </w:p>
    <w:p w14:paraId="71BD26AB" w14:textId="26ED4313" w:rsidR="003A60C6" w:rsidRPr="0078153D" w:rsidRDefault="003A60C6"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
        </w:rPr>
        <w:t xml:space="preserve">1. </w:t>
      </w:r>
      <w:r w:rsidRPr="0078153D">
        <w:rPr>
          <w:rFonts w:asciiTheme="minorHAnsi" w:eastAsia="Arial Narrow" w:hAnsiTheme="minorHAnsi" w:cstheme="minorHAnsi"/>
          <w:bCs/>
        </w:rPr>
        <w:t>(Gęstość liniowa włókna): o wysokim ciężarze, np. min. 11 000 DTEX. Wyższa wartość oznacza grubsze i bardziej odporne na ścieranie włókno</w:t>
      </w:r>
    </w:p>
    <w:p w14:paraId="776C24D8" w14:textId="6432E64F" w:rsidR="003A60C6" w:rsidRPr="0078153D" w:rsidRDefault="003A60C6"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sz w:val="24"/>
          <w:szCs w:val="24"/>
        </w:rPr>
        <w:t xml:space="preserve">2. </w:t>
      </w:r>
      <w:r w:rsidRPr="0078153D">
        <w:rPr>
          <w:rFonts w:asciiTheme="minorHAnsi" w:eastAsia="Arial Narrow" w:hAnsiTheme="minorHAnsi" w:cstheme="minorHAnsi"/>
          <w:bCs/>
        </w:rPr>
        <w:t>Wysokość  włókna – min 60 mm (na podbudowie z kruszywa)</w:t>
      </w:r>
    </w:p>
    <w:p w14:paraId="7C142B37" w14:textId="42AD0BF9" w:rsidR="003A60C6" w:rsidRPr="0078153D" w:rsidRDefault="003A60C6"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3. Gęstość pęczków: min. 97 000 włókien na m²</w:t>
      </w:r>
    </w:p>
    <w:p w14:paraId="3E5C1C5A" w14:textId="2E462320" w:rsidR="003A60C6" w:rsidRPr="0078153D" w:rsidRDefault="003A60C6" w:rsidP="000679A7">
      <w:pPr>
        <w:pBdr>
          <w:bottom w:val="single" w:sz="4" w:space="1" w:color="000000"/>
        </w:pBdr>
        <w:spacing w:after="0" w:line="240" w:lineRule="auto"/>
        <w:jc w:val="both"/>
        <w:rPr>
          <w:rStyle w:val="t286pc"/>
          <w:rFonts w:asciiTheme="minorHAnsi" w:hAnsiTheme="minorHAnsi" w:cstheme="minorHAnsi"/>
          <w:bCs/>
        </w:rPr>
      </w:pPr>
      <w:r w:rsidRPr="0078153D">
        <w:rPr>
          <w:rFonts w:asciiTheme="minorHAnsi" w:eastAsia="Arial Narrow" w:hAnsiTheme="minorHAnsi" w:cstheme="minorHAnsi"/>
          <w:bCs/>
        </w:rPr>
        <w:t>4. Przepuszczalność</w:t>
      </w:r>
      <w:r w:rsidRPr="0078153D">
        <w:rPr>
          <w:rStyle w:val="Pogrubienie"/>
          <w:rFonts w:asciiTheme="minorHAnsi" w:hAnsiTheme="minorHAnsi" w:cstheme="minorHAnsi"/>
          <w:bCs w:val="0"/>
        </w:rPr>
        <w:t xml:space="preserve"> </w:t>
      </w:r>
      <w:r w:rsidRPr="0078153D">
        <w:rPr>
          <w:rStyle w:val="Pogrubienie"/>
          <w:rFonts w:asciiTheme="minorHAnsi" w:hAnsiTheme="minorHAnsi" w:cstheme="minorHAnsi"/>
          <w:b w:val="0"/>
        </w:rPr>
        <w:t>wody</w:t>
      </w:r>
      <w:r w:rsidRPr="0078153D">
        <w:rPr>
          <w:rStyle w:val="t286pc"/>
          <w:rFonts w:asciiTheme="minorHAnsi" w:hAnsiTheme="minorHAnsi" w:cstheme="minorHAnsi"/>
          <w:b/>
        </w:rPr>
        <w:t>: </w:t>
      </w:r>
      <w:r w:rsidRPr="0078153D">
        <w:rPr>
          <w:rStyle w:val="Pogrubienie"/>
          <w:rFonts w:asciiTheme="minorHAnsi" w:hAnsiTheme="minorHAnsi" w:cstheme="minorHAnsi"/>
          <w:b w:val="0"/>
        </w:rPr>
        <w:t>min. 1000 mm/h</w:t>
      </w:r>
      <w:r w:rsidRPr="0078153D">
        <w:rPr>
          <w:rStyle w:val="t286pc"/>
          <w:rFonts w:asciiTheme="minorHAnsi" w:hAnsiTheme="minorHAnsi" w:cstheme="minorHAnsi"/>
          <w:bCs/>
        </w:rPr>
        <w:t> </w:t>
      </w:r>
    </w:p>
    <w:p w14:paraId="444DC82F" w14:textId="4F6812FB" w:rsidR="003A60C6" w:rsidRPr="0078153D" w:rsidRDefault="003A60C6" w:rsidP="000679A7">
      <w:pPr>
        <w:pBdr>
          <w:bottom w:val="single" w:sz="4" w:space="1" w:color="000000"/>
        </w:pBdr>
        <w:spacing w:after="0" w:line="240" w:lineRule="auto"/>
        <w:jc w:val="both"/>
        <w:rPr>
          <w:rStyle w:val="t286pc"/>
          <w:rFonts w:asciiTheme="minorHAnsi" w:hAnsiTheme="minorHAnsi" w:cstheme="minorHAnsi"/>
          <w:bCs/>
        </w:rPr>
      </w:pPr>
      <w:r w:rsidRPr="0078153D">
        <w:rPr>
          <w:rStyle w:val="t286pc"/>
          <w:rFonts w:asciiTheme="minorHAnsi" w:hAnsiTheme="minorHAnsi" w:cstheme="minorHAnsi"/>
          <w:bCs/>
        </w:rPr>
        <w:t xml:space="preserve">5. Wytrzymałość </w:t>
      </w:r>
      <w:r w:rsidRPr="0078153D">
        <w:rPr>
          <w:rStyle w:val="Pogrubienie"/>
          <w:rFonts w:asciiTheme="minorHAnsi" w:hAnsiTheme="minorHAnsi" w:cstheme="minorHAnsi"/>
          <w:b w:val="0"/>
        </w:rPr>
        <w:t xml:space="preserve">(Test </w:t>
      </w:r>
      <w:proofErr w:type="spellStart"/>
      <w:r w:rsidRPr="0078153D">
        <w:rPr>
          <w:rStyle w:val="Pogrubienie"/>
          <w:rFonts w:asciiTheme="minorHAnsi" w:hAnsiTheme="minorHAnsi" w:cstheme="minorHAnsi"/>
          <w:b w:val="0"/>
        </w:rPr>
        <w:t>Lisport</w:t>
      </w:r>
      <w:proofErr w:type="spellEnd"/>
      <w:r w:rsidRPr="0078153D">
        <w:rPr>
          <w:rStyle w:val="Pogrubienie"/>
          <w:rFonts w:asciiTheme="minorHAnsi" w:hAnsiTheme="minorHAnsi" w:cstheme="minorHAnsi"/>
          <w:b w:val="0"/>
        </w:rPr>
        <w:t>)</w:t>
      </w:r>
      <w:r w:rsidRPr="0078153D">
        <w:rPr>
          <w:rStyle w:val="t286pc"/>
          <w:rFonts w:asciiTheme="minorHAnsi" w:hAnsiTheme="minorHAnsi" w:cstheme="minorHAnsi"/>
          <w:b/>
        </w:rPr>
        <w:t>:</w:t>
      </w:r>
      <w:r w:rsidRPr="0078153D">
        <w:rPr>
          <w:rStyle w:val="t286pc"/>
          <w:rFonts w:asciiTheme="minorHAnsi" w:hAnsiTheme="minorHAnsi" w:cstheme="minorHAnsi"/>
          <w:bCs/>
        </w:rPr>
        <w:t xml:space="preserve"> Ważnym certyfikatem jest raport z badań potwierdzający wytrzymałość włókna na poziomie </w:t>
      </w:r>
      <w:r w:rsidRPr="0078153D">
        <w:rPr>
          <w:rStyle w:val="Pogrubienie"/>
          <w:rFonts w:asciiTheme="minorHAnsi" w:hAnsiTheme="minorHAnsi" w:cstheme="minorHAnsi"/>
          <w:b w:val="0"/>
        </w:rPr>
        <w:t>300 000 – 500 000 cykli</w:t>
      </w:r>
      <w:r w:rsidRPr="0078153D">
        <w:rPr>
          <w:rStyle w:val="t286pc"/>
          <w:rFonts w:asciiTheme="minorHAnsi" w:hAnsiTheme="minorHAnsi" w:cstheme="minorHAnsi"/>
          <w:bCs/>
        </w:rPr>
        <w:t> bez widocznych uszkodzeń (zgodnie z normą EN 15306).</w:t>
      </w:r>
    </w:p>
    <w:p w14:paraId="77A67834" w14:textId="77777777" w:rsidR="00102F2B" w:rsidRPr="0078153D" w:rsidRDefault="003A60C6" w:rsidP="000679A7">
      <w:pPr>
        <w:pBdr>
          <w:bottom w:val="single" w:sz="4" w:space="1" w:color="000000"/>
        </w:pBdr>
        <w:spacing w:after="0" w:line="240" w:lineRule="auto"/>
        <w:jc w:val="both"/>
        <w:rPr>
          <w:rFonts w:asciiTheme="minorHAnsi" w:eastAsia="Times New Roman" w:hAnsiTheme="minorHAnsi" w:cstheme="minorHAnsi"/>
          <w:bCs/>
        </w:rPr>
      </w:pPr>
      <w:r w:rsidRPr="0078153D">
        <w:rPr>
          <w:rFonts w:asciiTheme="minorHAnsi" w:eastAsia="Arial Narrow" w:hAnsiTheme="minorHAnsi" w:cstheme="minorHAnsi"/>
          <w:sz w:val="24"/>
          <w:szCs w:val="24"/>
        </w:rPr>
        <w:t xml:space="preserve">6. </w:t>
      </w:r>
      <w:r w:rsidRPr="0078153D">
        <w:rPr>
          <w:rStyle w:val="t286pc"/>
          <w:rFonts w:asciiTheme="minorHAnsi" w:hAnsiTheme="minorHAnsi" w:cstheme="minorHAnsi"/>
          <w:bCs/>
        </w:rPr>
        <w:t>Wypełnienie –</w:t>
      </w:r>
      <w:r w:rsidRPr="0078153D">
        <w:rPr>
          <w:rFonts w:asciiTheme="minorHAnsi" w:hAnsiTheme="minorHAnsi" w:cstheme="minorHAnsi"/>
          <w:bCs/>
        </w:rPr>
        <w:t xml:space="preserve"> ilość zasypu z </w:t>
      </w:r>
      <w:r w:rsidRPr="0078153D">
        <w:rPr>
          <w:rFonts w:asciiTheme="minorHAnsi" w:eastAsia="Times New Roman" w:hAnsiTheme="minorHAnsi" w:cstheme="minorHAnsi"/>
          <w:bCs/>
        </w:rPr>
        <w:t>piasku kwarcowego oraz granulatu EPDM zgodnie z zaleceniem producenta nawierzchni. Kolor granulatu 6011 (lub zbliżony) – wymaga akceptacji  Zamawiającego i Użytkownika</w:t>
      </w:r>
    </w:p>
    <w:p w14:paraId="66297731" w14:textId="77777777" w:rsidR="00102F2B" w:rsidRPr="0078153D" w:rsidRDefault="00102F2B" w:rsidP="000679A7">
      <w:pPr>
        <w:pBdr>
          <w:bottom w:val="single" w:sz="4" w:space="1" w:color="000000"/>
        </w:pBdr>
        <w:spacing w:after="0" w:line="240" w:lineRule="auto"/>
        <w:jc w:val="both"/>
        <w:rPr>
          <w:rFonts w:asciiTheme="minorHAnsi" w:eastAsia="Times New Roman" w:hAnsiTheme="minorHAnsi" w:cstheme="minorHAnsi"/>
          <w:bCs/>
        </w:rPr>
      </w:pPr>
    </w:p>
    <w:p w14:paraId="6B47D4DF" w14:textId="485E5681" w:rsidR="00102F2B" w:rsidRPr="0078153D" w:rsidRDefault="00102F2B" w:rsidP="000679A7">
      <w:pPr>
        <w:pBdr>
          <w:bottom w:val="single" w:sz="4" w:space="1" w:color="000000"/>
        </w:pBdr>
        <w:spacing w:after="0" w:line="240" w:lineRule="auto"/>
        <w:jc w:val="both"/>
        <w:rPr>
          <w:rFonts w:asciiTheme="minorHAnsi" w:eastAsia="Times New Roman" w:hAnsiTheme="minorHAnsi" w:cstheme="minorHAnsi"/>
          <w:bCs/>
        </w:rPr>
      </w:pPr>
      <w:r w:rsidRPr="0078153D">
        <w:rPr>
          <w:rFonts w:asciiTheme="minorHAnsi" w:eastAsia="Arial Narrow" w:hAnsiTheme="minorHAnsi" w:cstheme="minorHAnsi"/>
          <w:b/>
          <w:bCs/>
          <w:sz w:val="24"/>
          <w:szCs w:val="24"/>
        </w:rPr>
        <w:t>Z uwagi na zakres robót Wykonawca przed złożeniem oferty musi dokonać wizji lokalnej.</w:t>
      </w:r>
    </w:p>
    <w:p w14:paraId="5087229E" w14:textId="77777777" w:rsidR="00102F2B" w:rsidRPr="0078153D" w:rsidRDefault="00102F2B" w:rsidP="000679A7">
      <w:pPr>
        <w:pBdr>
          <w:bottom w:val="single" w:sz="4" w:space="1" w:color="000000"/>
        </w:pBdr>
        <w:spacing w:after="0" w:line="240" w:lineRule="auto"/>
        <w:jc w:val="both"/>
        <w:rPr>
          <w:rFonts w:asciiTheme="minorHAnsi" w:eastAsia="Arial Narrow" w:hAnsiTheme="minorHAnsi" w:cstheme="minorHAnsi"/>
          <w:sz w:val="24"/>
          <w:szCs w:val="24"/>
        </w:rPr>
      </w:pPr>
    </w:p>
    <w:p w14:paraId="141F3801"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3. Sprzęt.</w:t>
      </w:r>
    </w:p>
    <w:p w14:paraId="5C3933D6" w14:textId="5A199F6E"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Wykonawca jest zobowiązany do używania jedynie takiego sprzętu, który nie spowoduje niekorzystnego wpływu na jakość wykonywanych robot. Sprzęt używany do robót powinien być zgodny pod względem typu, jakości i ilości z zaleceniami producenta nawierzchni trawiastej, programem zapewnienia jakości lub projektem organizacji robót zaakceptowanym przez Inspektora nadzoru.</w:t>
      </w:r>
    </w:p>
    <w:p w14:paraId="786062B1" w14:textId="20BA22C9"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Liczba i wydajność sprzętu będzie gwarantować przeprowadzenie robot, zgodnie z zasadami określonymi przez producenta nawierzchni trawiastej, SST i wskazaniach Inspektora nadzoru w terminie przewidzianym urnową.</w:t>
      </w:r>
    </w:p>
    <w:p w14:paraId="3558C278" w14:textId="2D2D3149"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Sprzęt będący własnością Wykonawcy lub wynajęty do wykonania robót ma być utrzymywany w dobrym stanie i gotowości do pracy. Będzie spełniał normy ochrony środowiska i przepisy dotyczące jego użytkowania.</w:t>
      </w:r>
    </w:p>
    <w:p w14:paraId="605034E9" w14:textId="33F70E55"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Wykonawca dostarczy Inspektorowi nadzoru kopie dokumentów potwierdzających dopuszczenie sprzętu do użytkowania, tam gdzie jest to wymagane przepisami.</w:t>
      </w:r>
    </w:p>
    <w:p w14:paraId="287A184E" w14:textId="666E3F4D"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Jeżeli dokumentacja projektowa lub SST przewiduje możliwość wariantowego użycia sprzętu przy wykonywanych robotach, wykonawca powiadomi Inspektora nadzoru o swoim zamiarze wyboru i uzyska jego akceptacje przed użyciem sprzętu.</w:t>
      </w:r>
    </w:p>
    <w:p w14:paraId="44B74376" w14:textId="3C14858E"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Wybrany sprzęt po akceptacji Inspektora nadzoru, nie może być później zmieniany bez jego zgody.</w:t>
      </w:r>
    </w:p>
    <w:p w14:paraId="3EAAF752" w14:textId="45A3E853"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p>
    <w:p w14:paraId="63EFF995"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4. Transport.</w:t>
      </w:r>
    </w:p>
    <w:p w14:paraId="0846A97E"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4.2. Transport trawy</w:t>
      </w:r>
    </w:p>
    <w:p w14:paraId="5402A8C5" w14:textId="09344163"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Na środkach transportu rolki powinny być zabezpieczone przed ich przemieszczaniem, układane zgodnie z warunkami transportu wydanymi przez producenta materiału.</w:t>
      </w:r>
    </w:p>
    <w:p w14:paraId="40376C16"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4.3. Transport kruszywa</w:t>
      </w:r>
    </w:p>
    <w:p w14:paraId="33BBBE0F" w14:textId="285FD269"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Kruszywo można przewozić dowolnymi środkami transportu w warunkach zabezpieczających je przed zanieczyszczeniem i rozsegregowaniem, nadmiernym wysuszeniem i zawilgoceniem.</w:t>
      </w:r>
    </w:p>
    <w:p w14:paraId="293A5445" w14:textId="44771B51"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p>
    <w:p w14:paraId="7E07BFE6"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5. Wykonanie robót.</w:t>
      </w:r>
    </w:p>
    <w:p w14:paraId="57CC6CBA" w14:textId="647DB78D"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Sztuczna trawa jest układana na zasadzie podłogi pływającej. Linie boisk wstawiane są po ułożeniu całej powierzchni trawy. Linie są wykonane z tego samego materiału co cała powierzchnia boiska, nie ma więc różnicy w zachowaniu się piłki, w przypadku odbicia się na łączeniu poszczególnych rolek, lub w miejscu wklejonych linii. Poszczególne rolki trawy oraz linie łączone są między sobą, za pomocą specjalnych taśm łączących.</w:t>
      </w:r>
    </w:p>
    <w:p w14:paraId="394D6158" w14:textId="07BF7A88" w:rsidR="00655429" w:rsidRPr="0078153D" w:rsidRDefault="00D94B0E"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Po ułożeniu i sklejeniu rolek trawy oraz wklejeniu linii boiska trawę wypełnia się piaskiem kwarcowym i granulatem gumowym, który podczas użytkowania nawierzchni opada w dół trawy tworząc jednolite boisko.</w:t>
      </w:r>
    </w:p>
    <w:p w14:paraId="2A9264A3"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lastRenderedPageBreak/>
        <w:t>5.1.Podłoże.</w:t>
      </w:r>
    </w:p>
    <w:p w14:paraId="4D2B7A16"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a) przepuszczalność podłoża 6 l/m na minutę.</w:t>
      </w:r>
    </w:p>
    <w:p w14:paraId="17F772AA" w14:textId="671B16C3"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b) wskazane odwodnienie liniowe wokół boiska, aby zatrzymać napływ wody z terenu przyległego.</w:t>
      </w:r>
    </w:p>
    <w:p w14:paraId="4C1841FE" w14:textId="2FADA838"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c) spadki boiska powinny być w granicach 0,7-1,0 % (maksymalna odległość pomiędzy najwyższym i najniższym punktem 35 m)</w:t>
      </w:r>
    </w:p>
    <w:p w14:paraId="5659CA21"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5.2. Sprawdzenie przed instalacja:</w:t>
      </w:r>
    </w:p>
    <w:p w14:paraId="4DAC48A7"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a) zgodność dostarczonej sztucznej trawy z zamówieniem (rodzaj)</w:t>
      </w:r>
    </w:p>
    <w:p w14:paraId="656C0CDA"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b) zgodność liczby dostarczonych rolek</w:t>
      </w:r>
    </w:p>
    <w:p w14:paraId="7D35ED65"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c) długości rolek (na podstawie naklejonych etykiet)</w:t>
      </w:r>
    </w:p>
    <w:p w14:paraId="18E1329B"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d) linii boisk w bryłach trawy, jeśli tak były zamówione</w:t>
      </w:r>
    </w:p>
    <w:p w14:paraId="66A73A1A"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5.3. Składowanie.</w:t>
      </w:r>
    </w:p>
    <w:p w14:paraId="29EF15BE" w14:textId="32DD9641"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Po rozładunku rolki powinny pozostać w oryginalnym opakowaniu i być ułożone na płaskiej i czystej powierzchni. Mogą być układane jedna na druga, do wysokości 3-4 rolek, a stykać</w:t>
      </w:r>
      <w:r w:rsidR="00AA4E03" w:rsidRPr="0078153D">
        <w:rPr>
          <w:rFonts w:asciiTheme="minorHAnsi" w:eastAsia="Arial Narrow" w:hAnsiTheme="minorHAnsi" w:cstheme="minorHAnsi"/>
          <w:bCs/>
        </w:rPr>
        <w:t xml:space="preserve"> powinny się na całej długości, aby uniknąć zagięć i załamań.</w:t>
      </w:r>
    </w:p>
    <w:p w14:paraId="14FECDA5" w14:textId="14E36AAC"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Należy maksymalnie skrócić czas składowania do momentu rozpoczęcia instalacji.</w:t>
      </w:r>
      <w:r w:rsidR="00AA4E03" w:rsidRPr="0078153D">
        <w:rPr>
          <w:rFonts w:asciiTheme="minorHAnsi" w:eastAsia="Arial Narrow" w:hAnsiTheme="minorHAnsi" w:cstheme="minorHAnsi"/>
          <w:bCs/>
        </w:rPr>
        <w:t xml:space="preserve"> Najlepszym rozwiązaniem jest rozładowanie i ułożenie rolek na boisko bezpośrednio w miejscach ich późniejszej instalacji.</w:t>
      </w:r>
    </w:p>
    <w:p w14:paraId="45256657"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5.4. Instalacja.</w:t>
      </w:r>
    </w:p>
    <w:p w14:paraId="5271939E" w14:textId="282648A8"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Przed rozłożeniem rolki należy dokładanie sprawdzić wszystkie jej wymiary.</w:t>
      </w:r>
      <w:r w:rsidR="00AA4E03" w:rsidRPr="0078153D">
        <w:rPr>
          <w:rFonts w:asciiTheme="minorHAnsi" w:eastAsia="Arial Narrow" w:hAnsiTheme="minorHAnsi" w:cstheme="minorHAnsi"/>
          <w:bCs/>
        </w:rPr>
        <w:t xml:space="preserve"> Należy unikać zbyt dużych zakładek pomiędzy brytami trawy.</w:t>
      </w:r>
    </w:p>
    <w:p w14:paraId="098B5F09" w14:textId="49040AEA"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Instalacja trawy</w:t>
      </w:r>
      <w:r w:rsidR="00AA4E03" w:rsidRPr="0078153D">
        <w:rPr>
          <w:rFonts w:asciiTheme="minorHAnsi" w:eastAsia="Arial Narrow" w:hAnsiTheme="minorHAnsi" w:cstheme="minorHAnsi"/>
          <w:bCs/>
        </w:rPr>
        <w:t xml:space="preserve"> Należy zaznaczyć punkty ułożenia brytów trawy przed ich rozładowaniem.</w:t>
      </w:r>
    </w:p>
    <w:p w14:paraId="68530D73"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a. Pierwsza rolka powinna być rozłożona wzdłuż bocznej krawędzi.</w:t>
      </w:r>
    </w:p>
    <w:p w14:paraId="6B0B42CF" w14:textId="17C2D9B5"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b. Cięcie sąsiadujących brytów trawy należy wykonywać poprzez dwie wykładziny. Należy</w:t>
      </w:r>
      <w:r w:rsidR="00AA4E03" w:rsidRPr="0078153D">
        <w:rPr>
          <w:rFonts w:asciiTheme="minorHAnsi" w:eastAsia="Arial Narrow" w:hAnsiTheme="minorHAnsi" w:cstheme="minorHAnsi"/>
          <w:bCs/>
        </w:rPr>
        <w:t xml:space="preserve"> w tym celu posłużyć się specjalnym nożem posiadającym regulacje wysokości ostrza, które pozwoli na unikniecie ciecia w tym samym czasie podkładu i włókien (źdźbeł).</w:t>
      </w:r>
    </w:p>
    <w:p w14:paraId="6FFD8F2F" w14:textId="3B8A4879"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c. Cięcia należy wykonywać tak, aby jak najmniej uszkadzać łączenia splotów, co powoduje</w:t>
      </w:r>
      <w:r w:rsidR="00AA4E03" w:rsidRPr="0078153D">
        <w:rPr>
          <w:rFonts w:asciiTheme="minorHAnsi" w:eastAsia="Arial Narrow" w:hAnsiTheme="minorHAnsi" w:cstheme="minorHAnsi"/>
          <w:bCs/>
        </w:rPr>
        <w:t xml:space="preserve"> mniejsze zniszczenie włókien.</w:t>
      </w:r>
    </w:p>
    <w:p w14:paraId="28E418AA" w14:textId="10C0A34D"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d. W przypadku znacznych zmian temperatury w czasie instalacji, należy sprawdzić położenie</w:t>
      </w:r>
      <w:r w:rsidR="00AA4E03" w:rsidRPr="0078153D">
        <w:rPr>
          <w:rFonts w:asciiTheme="minorHAnsi" w:eastAsia="Arial Narrow" w:hAnsiTheme="minorHAnsi" w:cstheme="minorHAnsi"/>
          <w:bCs/>
        </w:rPr>
        <w:t xml:space="preserve"> trawy, która ma tendencje do rozszerzania się i skracania. W przypadku występowania takiego zjawiska należy korygować ułożenie rolek. Przygotowane i przycięte bryty trawy powinny być klejone tego samego dnia.</w:t>
      </w:r>
    </w:p>
    <w:p w14:paraId="5B046729" w14:textId="5625B639"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e. Podczas prac związanych z układaniem wykładzin temperatura otoczenia</w:t>
      </w:r>
      <w:r w:rsidR="00AA4E03" w:rsidRPr="0078153D">
        <w:rPr>
          <w:rFonts w:asciiTheme="minorHAnsi" w:eastAsia="Arial Narrow" w:hAnsiTheme="minorHAnsi" w:cstheme="minorHAnsi"/>
          <w:bCs/>
        </w:rPr>
        <w:t xml:space="preserve"> i podłoża powinna wynosić co najmniej + 10st. C, a wilgotność względna powietrza nie powinna przekraczać 65%. Prace należy prowadzić w czasie trwania bezdeszczowej pogody.</w:t>
      </w:r>
    </w:p>
    <w:p w14:paraId="37360279"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5.5. Klejenie.</w:t>
      </w:r>
    </w:p>
    <w:p w14:paraId="2E09B9D8"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a) Bryty trawy mogą być klejone wyłącznie na taśmach łączeniowych.</w:t>
      </w:r>
    </w:p>
    <w:p w14:paraId="6747ABD6" w14:textId="333D8A57"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b) Dwuskładnikowy poliuretanowy klej rozkładany jest na taśmie na szerokości 16 cm, przy</w:t>
      </w:r>
      <w:r w:rsidR="00AA4E03" w:rsidRPr="0078153D">
        <w:rPr>
          <w:rFonts w:asciiTheme="minorHAnsi" w:eastAsia="Arial Narrow" w:hAnsiTheme="minorHAnsi" w:cstheme="minorHAnsi"/>
          <w:bCs/>
        </w:rPr>
        <w:t xml:space="preserve"> szacunkowym zużyciu 400-500 g na metrze długości.</w:t>
      </w:r>
    </w:p>
    <w:p w14:paraId="76A957A4" w14:textId="20C00F47"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c) Klej należy rozprowadzać przy pomocy szpachelki B2 lub zaleca się używania specjalnych</w:t>
      </w:r>
      <w:r w:rsidR="00AA4E03" w:rsidRPr="0078153D">
        <w:rPr>
          <w:rFonts w:asciiTheme="minorHAnsi" w:eastAsia="Arial Narrow" w:hAnsiTheme="minorHAnsi" w:cstheme="minorHAnsi"/>
          <w:bCs/>
        </w:rPr>
        <w:t xml:space="preserve"> maszyn do nanoszenia kleju.</w:t>
      </w:r>
    </w:p>
    <w:p w14:paraId="1F93AB7C" w14:textId="0274CDCA"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Klej należy przygotowywać zgodnie z instrukcją. Z uwagi na charakterystykę kleju musi</w:t>
      </w:r>
      <w:r w:rsidR="00AA4E03" w:rsidRPr="0078153D">
        <w:rPr>
          <w:rFonts w:asciiTheme="minorHAnsi" w:eastAsia="Arial Narrow" w:hAnsiTheme="minorHAnsi" w:cstheme="minorHAnsi"/>
          <w:bCs/>
        </w:rPr>
        <w:t xml:space="preserve"> być on bardzo dobrze mechanicznie wymieszany. Klej może być nakładany na suchej taśmie i podkładzie brytów trawy przy temperaturze powyżej 10C. W przypadku niższych temperatur, klej należy po przygotowaniu przechowywać w ciepłych pomieszczeniach magazynowych.</w:t>
      </w:r>
    </w:p>
    <w:p w14:paraId="1AC8D2B7" w14:textId="6643AB9B"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d) Przed przyłożeniem brytów trawy do taśmy z klejem należy bardzo dokładnie sprawdzić</w:t>
      </w:r>
      <w:r w:rsidR="00AA4E03" w:rsidRPr="0078153D">
        <w:rPr>
          <w:rFonts w:asciiTheme="minorHAnsi" w:eastAsia="Arial Narrow" w:hAnsiTheme="minorHAnsi" w:cstheme="minorHAnsi"/>
          <w:bCs/>
        </w:rPr>
        <w:t xml:space="preserve"> ułożenie centralne taśmy łączeniowej.</w:t>
      </w:r>
    </w:p>
    <w:p w14:paraId="1E4AEADD" w14:textId="7A4279A4" w:rsidR="00AA4E03"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e) Statystycznie najwięcej reklamacji spowodowanych jest złym ustawieniem taśmy</w:t>
      </w:r>
      <w:r w:rsidR="00AA4E03" w:rsidRPr="0078153D">
        <w:rPr>
          <w:rFonts w:asciiTheme="minorHAnsi" w:eastAsia="Arial Narrow" w:hAnsiTheme="minorHAnsi" w:cstheme="minorHAnsi"/>
          <w:bCs/>
        </w:rPr>
        <w:t xml:space="preserve"> łączeniowej.</w:t>
      </w:r>
    </w:p>
    <w:p w14:paraId="65817A2E" w14:textId="31B52672"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f) Jako pierwszy należy dociskać docinany bryt trawy uważając, aby nie zbrudzić</w:t>
      </w:r>
      <w:r w:rsidR="00AA4E03" w:rsidRPr="0078153D">
        <w:rPr>
          <w:rFonts w:asciiTheme="minorHAnsi" w:eastAsia="Arial Narrow" w:hAnsiTheme="minorHAnsi" w:cstheme="minorHAnsi"/>
          <w:bCs/>
        </w:rPr>
        <w:t xml:space="preserve"> klejem włókien trawy. Bryty trawy należy dociskać bezpośrednio po przyłożeniu, a także ponownie, kiedy następuje </w:t>
      </w:r>
      <w:r w:rsidR="00AA4E03" w:rsidRPr="0078153D">
        <w:rPr>
          <w:rFonts w:asciiTheme="minorHAnsi" w:eastAsia="Arial Narrow" w:hAnsiTheme="minorHAnsi" w:cstheme="minorHAnsi"/>
          <w:bCs/>
        </w:rPr>
        <w:lastRenderedPageBreak/>
        <w:t>polimeryzacja kleju.</w:t>
      </w:r>
      <w:r w:rsidR="00821939" w:rsidRPr="0078153D">
        <w:rPr>
          <w:rFonts w:asciiTheme="minorHAnsi" w:eastAsia="Arial Narrow" w:hAnsiTheme="minorHAnsi" w:cstheme="minorHAnsi"/>
          <w:bCs/>
        </w:rPr>
        <w:t xml:space="preserve"> Klej po dociśnięciu musi wypełnić w całości porowatość podłoża trawy przy dodatkowym założeniu i jest to minimalna grubość.</w:t>
      </w:r>
    </w:p>
    <w:p w14:paraId="75733C6E" w14:textId="63702B02"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g) Wiązanie finalne kleju w zależności od temperatury otoczenia następuje w czasie</w:t>
      </w:r>
      <w:r w:rsidR="00821939" w:rsidRPr="0078153D">
        <w:rPr>
          <w:rFonts w:asciiTheme="minorHAnsi" w:eastAsia="Arial Narrow" w:hAnsiTheme="minorHAnsi" w:cstheme="minorHAnsi"/>
          <w:bCs/>
        </w:rPr>
        <w:t>20-90 minut (sprawdzona metoda dociskania miejsc klejonych jest chodzenia poprzez ustawianie stopy za stopa).</w:t>
      </w:r>
    </w:p>
    <w:p w14:paraId="1A000FFE" w14:textId="2C073149"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h) Rolki (walce) dociskowe nie są wskazane, ale małe traktory z pustymi wózkami</w:t>
      </w:r>
      <w:r w:rsidR="00821939" w:rsidRPr="0078153D">
        <w:rPr>
          <w:rFonts w:asciiTheme="minorHAnsi" w:eastAsia="Arial Narrow" w:hAnsiTheme="minorHAnsi" w:cstheme="minorHAnsi"/>
          <w:bCs/>
        </w:rPr>
        <w:t xml:space="preserve"> do zasypywania piaskiem mogą być używane. W przypadku zastosowania traktora należy unikać raptownych skrętów kół w miejscach klejenia.</w:t>
      </w:r>
    </w:p>
    <w:p w14:paraId="5B20FB7D"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5.6. Linie.</w:t>
      </w:r>
    </w:p>
    <w:p w14:paraId="1B5CC18E"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a) Linie boisk są zaznaczone przez wklejanie trawy o innym kolorze np. biały.</w:t>
      </w:r>
    </w:p>
    <w:p w14:paraId="11B15C25" w14:textId="1FEF8282"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b) Linie wycinane są nożem o dwóch ostrzach (rozsuwanie umożliwia wybór</w:t>
      </w:r>
      <w:r w:rsidR="00821939" w:rsidRPr="0078153D">
        <w:rPr>
          <w:rFonts w:asciiTheme="minorHAnsi" w:eastAsia="Arial Narrow" w:hAnsiTheme="minorHAnsi" w:cstheme="minorHAnsi"/>
          <w:bCs/>
        </w:rPr>
        <w:t xml:space="preserve"> szerokości cięcia).</w:t>
      </w:r>
    </w:p>
    <w:p w14:paraId="2253C98D"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c) W przypadku linii należy zastosować szersza taśmę łączeniową (25 cm).</w:t>
      </w:r>
    </w:p>
    <w:p w14:paraId="76AD247B" w14:textId="7D9B4E66"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d) Należy dokonać testu wycinania linii, aby upewnić się czy została dobrze wybrana</w:t>
      </w:r>
      <w:r w:rsidR="00821939" w:rsidRPr="0078153D">
        <w:rPr>
          <w:rFonts w:asciiTheme="minorHAnsi" w:eastAsia="Arial Narrow" w:hAnsiTheme="minorHAnsi" w:cstheme="minorHAnsi"/>
          <w:bCs/>
        </w:rPr>
        <w:t xml:space="preserve"> jego szerokość (zdarzają się sytuacje, gdy szerokość cięcia jest inna niż wycięta przestrzeń, a spowodowane to może być różnicami temperatur i różnymi rozciągnięciami położonych brytów trawy).</w:t>
      </w:r>
    </w:p>
    <w:p w14:paraId="7627DFF3"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5.7. Zasypywanie piaskiem.</w:t>
      </w:r>
    </w:p>
    <w:p w14:paraId="72C766CF"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a) Położona i sklejona wraz z liniami trawa wymaga zasypania piaskiem kwarcowym.</w:t>
      </w:r>
    </w:p>
    <w:p w14:paraId="1DFDFD90" w14:textId="64D87374"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b) Po równomiernym rozsypaniu piasek należy szczotkować, aby mógł penetrować</w:t>
      </w:r>
      <w:r w:rsidR="00821939" w:rsidRPr="0078153D">
        <w:rPr>
          <w:rFonts w:asciiTheme="minorHAnsi" w:eastAsia="Arial Narrow" w:hAnsiTheme="minorHAnsi" w:cstheme="minorHAnsi"/>
          <w:bCs/>
        </w:rPr>
        <w:t xml:space="preserve"> w głąb włókien trawy.</w:t>
      </w:r>
    </w:p>
    <w:p w14:paraId="1903489C"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c) Piasek winien być rozsypywany przynajmniej w dwóch partiach oraz partii finalnej.</w:t>
      </w:r>
    </w:p>
    <w:p w14:paraId="27866124" w14:textId="42F2DA3E"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Jeśli dana trawa wymaga zasypania piaskiem kwarcowym w ilości 12 kg/m2 to powinna</w:t>
      </w:r>
      <w:r w:rsidR="00821939" w:rsidRPr="0078153D">
        <w:rPr>
          <w:rFonts w:asciiTheme="minorHAnsi" w:eastAsia="Arial Narrow" w:hAnsiTheme="minorHAnsi" w:cstheme="minorHAnsi"/>
          <w:bCs/>
        </w:rPr>
        <w:t xml:space="preserve"> być zasypana dwukrotnie po 5 kg/m2 i dodatkowo na koniec 2 kg/m2.</w:t>
      </w:r>
    </w:p>
    <w:p w14:paraId="78EB0C78"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d) Szczotkowanie każdej partii wymaga trójkątnej szczotki ciągniętej przez mini traktor.</w:t>
      </w:r>
    </w:p>
    <w:p w14:paraId="78B3B6A0" w14:textId="2D9588DF"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e) Zabiegi powyższe powinny być dokonywane przy suchej trawie i z zastosowaniem suchego</w:t>
      </w:r>
      <w:r w:rsidR="00821939" w:rsidRPr="0078153D">
        <w:rPr>
          <w:rFonts w:asciiTheme="minorHAnsi" w:eastAsia="Arial Narrow" w:hAnsiTheme="minorHAnsi" w:cstheme="minorHAnsi"/>
          <w:bCs/>
        </w:rPr>
        <w:t xml:space="preserve"> piasku kwarcowego (wilgoć może spowodować złą penetracje piasku w trawie).</w:t>
      </w:r>
    </w:p>
    <w:p w14:paraId="612E88DD" w14:textId="70D85704"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f) Maszyna do rozsypywania piasku musi go rozprowadzać regularnie, w odpowiedniej ilości.</w:t>
      </w:r>
      <w:r w:rsidR="00821939" w:rsidRPr="0078153D">
        <w:rPr>
          <w:rFonts w:asciiTheme="minorHAnsi" w:eastAsia="Arial Narrow" w:hAnsiTheme="minorHAnsi" w:cstheme="minorHAnsi"/>
          <w:bCs/>
        </w:rPr>
        <w:t xml:space="preserve"> Maszyna powinna pracować wzdłuż szerokości boiska.</w:t>
      </w:r>
    </w:p>
    <w:p w14:paraId="3BBFB410"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5.8. Zasypywanie granulatem gumowym.</w:t>
      </w:r>
    </w:p>
    <w:p w14:paraId="446B97E3"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a) Procedura podobna jak przy piasku kwarcowym.</w:t>
      </w:r>
    </w:p>
    <w:p w14:paraId="32FA3D08" w14:textId="4C276239"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b) Ostatnia partia piasku jest wsypywana i wczesywana po 3-6 miesiącach</w:t>
      </w:r>
      <w:r w:rsidR="00821939" w:rsidRPr="0078153D">
        <w:rPr>
          <w:rFonts w:asciiTheme="minorHAnsi" w:eastAsia="Arial Narrow" w:hAnsiTheme="minorHAnsi" w:cstheme="minorHAnsi"/>
          <w:bCs/>
        </w:rPr>
        <w:t xml:space="preserve"> od daty rozpoczęcia użytkowania boiska. Ostatnia dosypka to około 5-10% z całej ilości granulatu gumowego.</w:t>
      </w:r>
    </w:p>
    <w:p w14:paraId="2AC9061B"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6. Kontrola jakości.</w:t>
      </w:r>
    </w:p>
    <w:p w14:paraId="70381E68" w14:textId="1C28040E"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6.1. Wymagana jakość materiałów powinna być potwierdzona przez producenta</w:t>
      </w:r>
      <w:r w:rsidR="00821939" w:rsidRPr="0078153D">
        <w:rPr>
          <w:rFonts w:asciiTheme="minorHAnsi" w:eastAsia="Arial Narrow" w:hAnsiTheme="minorHAnsi" w:cstheme="minorHAnsi"/>
          <w:bCs/>
        </w:rPr>
        <w:t xml:space="preserve"> przez zaświadczenie o jakości lub znakiem kontroli jakości zamieszczonym na opakowaniu lub innym równorzędnym dokumentem.</w:t>
      </w:r>
    </w:p>
    <w:p w14:paraId="392D0D52" w14:textId="77777777"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6.2. Nie dopuszcza się stosowania do robot materiałów, których właściwości nie odpowiadają</w:t>
      </w:r>
      <w:r w:rsidR="00821939" w:rsidRPr="0078153D">
        <w:rPr>
          <w:rFonts w:asciiTheme="minorHAnsi" w:eastAsia="Arial Narrow" w:hAnsiTheme="minorHAnsi" w:cstheme="minorHAnsi"/>
          <w:bCs/>
        </w:rPr>
        <w:t xml:space="preserve"> wymaganiom technicznym. Nie należy stosować również materiałów przeterminowanych(po okresie gwarancyjnym).</w:t>
      </w:r>
    </w:p>
    <w:p w14:paraId="405B78A1" w14:textId="093BF2A7"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6.3. Należy przeprowadzić kontrolę dotrzymania warunków ogólnych wykonania</w:t>
      </w:r>
      <w:r w:rsidR="00821939" w:rsidRPr="0078153D">
        <w:rPr>
          <w:rFonts w:asciiTheme="minorHAnsi" w:eastAsia="Arial Narrow" w:hAnsiTheme="minorHAnsi" w:cstheme="minorHAnsi"/>
          <w:bCs/>
        </w:rPr>
        <w:t xml:space="preserve"> robot (cieplnych, wilgotnościowych).</w:t>
      </w:r>
    </w:p>
    <w:p w14:paraId="7D7C27CA" w14:textId="2EE3364B"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6.4. Sprawdzić prawidłowość wykonania podkładu (tolerancja nierówności podłoża: do 5 mm</w:t>
      </w:r>
      <w:r w:rsidR="00821939" w:rsidRPr="0078153D">
        <w:rPr>
          <w:rFonts w:asciiTheme="minorHAnsi" w:eastAsia="Arial Narrow" w:hAnsiTheme="minorHAnsi" w:cstheme="minorHAnsi"/>
          <w:bCs/>
        </w:rPr>
        <w:t xml:space="preserve"> mierzona na 3 metrach długości).</w:t>
      </w:r>
    </w:p>
    <w:p w14:paraId="549E5A28"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6.5. Nawierzchnię można użytkować po 72 godzinach od przyklejenia.</w:t>
      </w:r>
    </w:p>
    <w:p w14:paraId="5B0E71BF" w14:textId="77777777" w:rsidR="00821939" w:rsidRPr="0078153D" w:rsidRDefault="00821939" w:rsidP="000679A7">
      <w:pPr>
        <w:pBdr>
          <w:bottom w:val="single" w:sz="4" w:space="1" w:color="000000"/>
        </w:pBdr>
        <w:spacing w:after="0" w:line="240" w:lineRule="auto"/>
        <w:jc w:val="both"/>
        <w:rPr>
          <w:rFonts w:asciiTheme="minorHAnsi" w:eastAsia="Arial Narrow" w:hAnsiTheme="minorHAnsi" w:cstheme="minorHAnsi"/>
          <w:bCs/>
        </w:rPr>
      </w:pPr>
    </w:p>
    <w:p w14:paraId="59F58653" w14:textId="5DA6977D"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7. Obmiar robót</w:t>
      </w:r>
    </w:p>
    <w:p w14:paraId="3D1D32DF" w14:textId="32070611"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Jednostką obmiarową robot jest m2. Ilość robot określa się na podstawie projektu</w:t>
      </w:r>
      <w:r w:rsidR="00821939" w:rsidRPr="0078153D">
        <w:rPr>
          <w:rFonts w:asciiTheme="minorHAnsi" w:eastAsia="Arial Narrow" w:hAnsiTheme="minorHAnsi" w:cstheme="minorHAnsi"/>
          <w:bCs/>
        </w:rPr>
        <w:t xml:space="preserve"> z uwzględnieniem zmian zaaprobowanych przez Inspektora Nadzoru i sprawdzonych w naturze.</w:t>
      </w:r>
    </w:p>
    <w:p w14:paraId="59E91154" w14:textId="52807B36"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p>
    <w:p w14:paraId="5D4AB601"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8. Odbiór robót</w:t>
      </w:r>
    </w:p>
    <w:p w14:paraId="1635332F"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Roboty podlegają odbiorowi wg. zasad podanych poniżej.</w:t>
      </w:r>
    </w:p>
    <w:p w14:paraId="5A619FA7" w14:textId="54EA4253"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lastRenderedPageBreak/>
        <w:t>8.1. Odbiór materiałów i robot powinien obejmować zgodności z dokumentacją projektową</w:t>
      </w:r>
      <w:r w:rsidR="00821939" w:rsidRPr="0078153D">
        <w:rPr>
          <w:rFonts w:asciiTheme="minorHAnsi" w:eastAsia="Arial Narrow" w:hAnsiTheme="minorHAnsi" w:cstheme="minorHAnsi"/>
          <w:bCs/>
        </w:rPr>
        <w:t xml:space="preserve"> oraz sprawdzenie właściwości technicznych tych materiałów z wystawionymi atestami wytwórcy. W przypadku zastrzeżeń co do zgodności materiału z zaświadczeniem o jakości wystawionym przez producenta – powinien być on zbadany laboratoryjnie na koszt Wykonawcy</w:t>
      </w:r>
    </w:p>
    <w:p w14:paraId="1120ACFB" w14:textId="6D9D200A"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8.2. Nie dopuszcza się stosowania do robot materiałów, których właściwości nie odpowiadają</w:t>
      </w:r>
      <w:r w:rsidR="00821939" w:rsidRPr="0078153D">
        <w:rPr>
          <w:rFonts w:asciiTheme="minorHAnsi" w:eastAsia="Arial Narrow" w:hAnsiTheme="minorHAnsi" w:cstheme="minorHAnsi"/>
          <w:bCs/>
        </w:rPr>
        <w:t xml:space="preserve"> wymaganiom technicznym. Nie należy stosować również materiałów przeterminowanych (po okresie gwarancyjnym).</w:t>
      </w:r>
    </w:p>
    <w:p w14:paraId="12F07F9C" w14:textId="01E185C8"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8.3. Wyniki odbiorów materiałów i wyrobów powinny być każdorazowo wpisywane</w:t>
      </w:r>
      <w:r w:rsidR="00821939" w:rsidRPr="0078153D">
        <w:rPr>
          <w:rFonts w:asciiTheme="minorHAnsi" w:eastAsia="Arial Narrow" w:hAnsiTheme="minorHAnsi" w:cstheme="minorHAnsi"/>
          <w:bCs/>
        </w:rPr>
        <w:t xml:space="preserve"> do dziennika budowy.</w:t>
      </w:r>
    </w:p>
    <w:p w14:paraId="5F2163E2"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8.4. Odbiór powinien obejmować:</w:t>
      </w:r>
    </w:p>
    <w:p w14:paraId="1F01BDB4"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sprawdzenie wyglądu zewnętrznego, badanie należy wykonać przez ocenę wzrokową,</w:t>
      </w:r>
    </w:p>
    <w:p w14:paraId="41A843F4" w14:textId="1736E847"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sprawdzenie prawidłowości ukształtowania powierzchni; badanie należy wykonać przez</w:t>
      </w:r>
      <w:r w:rsidR="00821939" w:rsidRPr="0078153D">
        <w:rPr>
          <w:rFonts w:asciiTheme="minorHAnsi" w:eastAsia="Arial Narrow" w:hAnsiTheme="minorHAnsi" w:cstheme="minorHAnsi"/>
          <w:bCs/>
        </w:rPr>
        <w:t xml:space="preserve"> ocenę wzrokową,</w:t>
      </w:r>
    </w:p>
    <w:p w14:paraId="483EA641"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 sprawdzenie prawidłowości wykonania styków materiałów: badania prostoliniowości</w:t>
      </w:r>
    </w:p>
    <w:p w14:paraId="3C6668D2" w14:textId="2B6ACDFA"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należy wykonać za pomocą naciągniętego drutu i pomiaru odchyleń z dokładnością 1 mm,</w:t>
      </w:r>
      <w:r w:rsidR="00821939" w:rsidRPr="0078153D">
        <w:rPr>
          <w:rFonts w:asciiTheme="minorHAnsi" w:eastAsia="Arial Narrow" w:hAnsiTheme="minorHAnsi" w:cstheme="minorHAnsi"/>
          <w:bCs/>
        </w:rPr>
        <w:t xml:space="preserve"> a szerokości spoin – za pomocą szczelinomierza lub suwmiarki.</w:t>
      </w:r>
    </w:p>
    <w:p w14:paraId="267CD426" w14:textId="3FD00C0B"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p>
    <w:p w14:paraId="3AC04482"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
        </w:rPr>
      </w:pPr>
      <w:r w:rsidRPr="0078153D">
        <w:rPr>
          <w:rFonts w:asciiTheme="minorHAnsi" w:eastAsia="Arial Narrow" w:hAnsiTheme="minorHAnsi" w:cstheme="minorHAnsi"/>
          <w:b/>
        </w:rPr>
        <w:t>9. Podstawa płatności</w:t>
      </w:r>
    </w:p>
    <w:p w14:paraId="68BD21DD" w14:textId="504FFAA9"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Płaci się za ustaloną ilość m2 powierzchni ułożonej nawierzchni wg ceny jednostkowej, która</w:t>
      </w:r>
      <w:r w:rsidR="00821939" w:rsidRPr="0078153D">
        <w:rPr>
          <w:rFonts w:asciiTheme="minorHAnsi" w:eastAsia="Arial Narrow" w:hAnsiTheme="minorHAnsi" w:cstheme="minorHAnsi"/>
          <w:bCs/>
        </w:rPr>
        <w:t xml:space="preserve"> obejmuje dostarczenie materiałów i sprzętu, przyklejenie gotowej wykładziny, zasypanie piaskiem oraz granulatem, oczyszczenie stanowiska pracy.</w:t>
      </w:r>
    </w:p>
    <w:p w14:paraId="50A3690B"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Cena wykonania 1 m2 nawierzchni obejmuje:</w:t>
      </w:r>
    </w:p>
    <w:p w14:paraId="28019BFF"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 prace pomiarowe i roboty przygotowawcze,</w:t>
      </w:r>
    </w:p>
    <w:p w14:paraId="60CA46AC"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2. oznakowanie robot,</w:t>
      </w:r>
    </w:p>
    <w:p w14:paraId="4B0627CC"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3. zakup i dostarczenie materiałów,</w:t>
      </w:r>
    </w:p>
    <w:p w14:paraId="4631ABDA"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4. rozłożenie taśm montażowych,</w:t>
      </w:r>
    </w:p>
    <w:p w14:paraId="7A9AB5DD"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5. posmarowanie taśm klejem,</w:t>
      </w:r>
    </w:p>
    <w:p w14:paraId="1C3FE02A"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6. rozłożenie rolek trawy i przycięcie do wymaganego kształtu,</w:t>
      </w:r>
    </w:p>
    <w:p w14:paraId="59876EEB"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7. klejenie dopasowanych kolejnych rolek nawierzchni,</w:t>
      </w:r>
    </w:p>
    <w:p w14:paraId="3BB70809"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8. wtarcie mieszanki piasku z granulatem gumowym w źdźbła trawy,</w:t>
      </w:r>
    </w:p>
    <w:p w14:paraId="1A389C6D" w14:textId="09990B31" w:rsidR="0082193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9. przeprowadzenie pomiarów i badań laboratoryjnych, wymaganych</w:t>
      </w:r>
      <w:r w:rsidR="00821939" w:rsidRPr="0078153D">
        <w:rPr>
          <w:rFonts w:asciiTheme="minorHAnsi" w:eastAsia="Arial Narrow" w:hAnsiTheme="minorHAnsi" w:cstheme="minorHAnsi"/>
          <w:bCs/>
        </w:rPr>
        <w:t xml:space="preserve"> w specyfikacji technicznej.</w:t>
      </w:r>
    </w:p>
    <w:p w14:paraId="1C2C01E3"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10. Przepisy związane</w:t>
      </w:r>
    </w:p>
    <w:p w14:paraId="5F512CD7" w14:textId="77777777" w:rsidR="00655429"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Aprobata techniczna</w:t>
      </w:r>
    </w:p>
    <w:p w14:paraId="44A87410" w14:textId="77777777" w:rsidR="001B5DC1" w:rsidRPr="0078153D" w:rsidRDefault="00655429" w:rsidP="000679A7">
      <w:pPr>
        <w:pBdr>
          <w:bottom w:val="single" w:sz="4" w:space="1" w:color="000000"/>
        </w:pBdr>
        <w:spacing w:after="0" w:line="240" w:lineRule="auto"/>
        <w:jc w:val="both"/>
        <w:rPr>
          <w:rFonts w:asciiTheme="minorHAnsi" w:eastAsia="Arial Narrow" w:hAnsiTheme="minorHAnsi" w:cstheme="minorHAnsi"/>
          <w:bCs/>
        </w:rPr>
      </w:pPr>
      <w:r w:rsidRPr="0078153D">
        <w:rPr>
          <w:rFonts w:asciiTheme="minorHAnsi" w:eastAsia="Arial Narrow" w:hAnsiTheme="minorHAnsi" w:cstheme="minorHAnsi"/>
          <w:bCs/>
        </w:rPr>
        <w:t>Karta techniczna producenta</w:t>
      </w:r>
    </w:p>
    <w:p w14:paraId="7736F95A" w14:textId="77777777" w:rsidR="001B5DC1" w:rsidRPr="0078153D" w:rsidRDefault="001B5DC1" w:rsidP="000679A7">
      <w:pPr>
        <w:pBdr>
          <w:bottom w:val="single" w:sz="4" w:space="1" w:color="000000"/>
        </w:pBdr>
        <w:spacing w:after="0" w:line="240" w:lineRule="auto"/>
        <w:jc w:val="both"/>
        <w:rPr>
          <w:rFonts w:asciiTheme="minorHAnsi" w:eastAsia="Arial Narrow" w:hAnsiTheme="minorHAnsi" w:cstheme="minorHAnsi"/>
          <w:bCs/>
        </w:rPr>
      </w:pPr>
    </w:p>
    <w:p w14:paraId="4A048113" w14:textId="77777777" w:rsidR="001B5DC1" w:rsidRPr="0078153D" w:rsidRDefault="001B5DC1"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b/>
          <w:bCs/>
          <w:sz w:val="24"/>
          <w:szCs w:val="24"/>
        </w:rPr>
        <w:t>10. Sposób użytkowania i konserwacji nawierzchni.</w:t>
      </w:r>
      <w:r w:rsidRPr="0078153D">
        <w:rPr>
          <w:rFonts w:asciiTheme="minorHAnsi" w:eastAsia="Arial Narrow" w:hAnsiTheme="minorHAnsi" w:cstheme="minorHAnsi"/>
          <w:sz w:val="24"/>
          <w:szCs w:val="24"/>
        </w:rPr>
        <w:t xml:space="preserve"> </w:t>
      </w:r>
    </w:p>
    <w:p w14:paraId="2E5577D2" w14:textId="33038F11" w:rsidR="003A60C6" w:rsidRPr="0078153D" w:rsidRDefault="001B5DC1"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Wykonawca dostarczy instrukcję użytkowania nawierzchni</w:t>
      </w:r>
    </w:p>
    <w:p w14:paraId="1B52A137" w14:textId="77777777" w:rsidR="001B5DC1" w:rsidRPr="0078153D" w:rsidRDefault="001B5DC1" w:rsidP="000679A7">
      <w:pPr>
        <w:pBdr>
          <w:bottom w:val="single" w:sz="4" w:space="1" w:color="000000"/>
        </w:pBdr>
        <w:spacing w:after="0" w:line="240" w:lineRule="auto"/>
        <w:jc w:val="both"/>
        <w:rPr>
          <w:rFonts w:asciiTheme="minorHAnsi" w:eastAsia="Arial Narrow" w:hAnsiTheme="minorHAnsi" w:cstheme="minorHAnsi"/>
          <w:sz w:val="24"/>
          <w:szCs w:val="24"/>
        </w:rPr>
      </w:pPr>
    </w:p>
    <w:p w14:paraId="5F9E12D4" w14:textId="77777777" w:rsidR="00826A4A" w:rsidRPr="0078153D" w:rsidRDefault="00826A4A" w:rsidP="000679A7">
      <w:pPr>
        <w:pBdr>
          <w:bottom w:val="single" w:sz="4" w:space="1" w:color="000000"/>
        </w:pBdr>
        <w:spacing w:after="0" w:line="240" w:lineRule="auto"/>
        <w:jc w:val="both"/>
        <w:rPr>
          <w:rFonts w:asciiTheme="minorHAnsi" w:eastAsia="Arial Narrow" w:hAnsiTheme="minorHAnsi" w:cstheme="minorHAnsi"/>
          <w:sz w:val="24"/>
          <w:szCs w:val="24"/>
        </w:rPr>
      </w:pPr>
    </w:p>
    <w:p w14:paraId="278B25F2" w14:textId="77777777" w:rsidR="00892E99" w:rsidRPr="0078153D" w:rsidRDefault="00892E99" w:rsidP="000679A7">
      <w:pPr>
        <w:pBdr>
          <w:bottom w:val="single" w:sz="4" w:space="1" w:color="000000"/>
        </w:pBdr>
        <w:spacing w:after="0" w:line="240" w:lineRule="auto"/>
        <w:jc w:val="both"/>
        <w:rPr>
          <w:rFonts w:asciiTheme="minorHAnsi" w:eastAsia="Arial Narrow" w:hAnsiTheme="minorHAnsi" w:cstheme="minorHAnsi"/>
          <w:b/>
          <w:bCs/>
          <w:sz w:val="24"/>
          <w:szCs w:val="24"/>
          <w:u w:val="single"/>
        </w:rPr>
      </w:pPr>
    </w:p>
    <w:p w14:paraId="1DA46259" w14:textId="70BC8A2B" w:rsidR="001B5DC1" w:rsidRPr="0078153D" w:rsidRDefault="001B5DC1" w:rsidP="000679A7">
      <w:pPr>
        <w:pBdr>
          <w:bottom w:val="single" w:sz="4" w:space="1" w:color="000000"/>
        </w:pBdr>
        <w:spacing w:after="0" w:line="240" w:lineRule="auto"/>
        <w:jc w:val="both"/>
        <w:rPr>
          <w:rFonts w:asciiTheme="minorHAnsi" w:eastAsia="Arial Narrow" w:hAnsiTheme="minorHAnsi" w:cstheme="minorHAnsi"/>
          <w:b/>
          <w:bCs/>
          <w:u w:val="single"/>
        </w:rPr>
      </w:pPr>
      <w:r w:rsidRPr="0078153D">
        <w:rPr>
          <w:rFonts w:asciiTheme="minorHAnsi" w:eastAsia="Arial Narrow" w:hAnsiTheme="minorHAnsi" w:cstheme="minorHAnsi"/>
          <w:b/>
          <w:bCs/>
          <w:sz w:val="24"/>
          <w:szCs w:val="24"/>
          <w:u w:val="single"/>
        </w:rPr>
        <w:t>Po okresie jednego roku Wykonawca jest zobowiązany na własny koszt uzupełnić granulat</w:t>
      </w:r>
      <w:r w:rsidR="003B4BD3" w:rsidRPr="0078153D">
        <w:rPr>
          <w:rFonts w:asciiTheme="minorHAnsi" w:eastAsia="Arial Narrow" w:hAnsiTheme="minorHAnsi" w:cstheme="minorHAnsi"/>
          <w:b/>
          <w:bCs/>
          <w:sz w:val="24"/>
          <w:szCs w:val="24"/>
          <w:u w:val="single"/>
        </w:rPr>
        <w:t xml:space="preserve"> na nawierzchni trawiastej</w:t>
      </w:r>
      <w:r w:rsidRPr="0078153D">
        <w:rPr>
          <w:rFonts w:asciiTheme="minorHAnsi" w:eastAsia="Arial Narrow" w:hAnsiTheme="minorHAnsi" w:cstheme="minorHAnsi"/>
          <w:b/>
          <w:bCs/>
          <w:sz w:val="24"/>
          <w:szCs w:val="24"/>
          <w:u w:val="single"/>
        </w:rPr>
        <w:t>.</w:t>
      </w:r>
    </w:p>
    <w:p w14:paraId="33B1E212" w14:textId="77777777" w:rsidR="00826A4A" w:rsidRPr="0078153D" w:rsidRDefault="00826A4A" w:rsidP="000679A7">
      <w:pPr>
        <w:pBdr>
          <w:bottom w:val="single" w:sz="4" w:space="1" w:color="000000"/>
        </w:pBdr>
        <w:spacing w:after="0" w:line="240" w:lineRule="auto"/>
        <w:jc w:val="both"/>
        <w:rPr>
          <w:rFonts w:asciiTheme="minorHAnsi" w:eastAsia="Arial Narrow" w:hAnsiTheme="minorHAnsi" w:cstheme="minorHAnsi"/>
          <w:bCs/>
        </w:rPr>
      </w:pPr>
    </w:p>
    <w:p w14:paraId="5DA08150" w14:textId="77777777" w:rsidR="00102F2B" w:rsidRPr="0078153D" w:rsidRDefault="00102F2B" w:rsidP="000679A7">
      <w:pPr>
        <w:pBdr>
          <w:bottom w:val="single" w:sz="4" w:space="1" w:color="000000"/>
        </w:pBdr>
        <w:spacing w:after="0" w:line="240" w:lineRule="auto"/>
        <w:jc w:val="both"/>
        <w:rPr>
          <w:rFonts w:asciiTheme="minorHAnsi" w:eastAsia="Arial Narrow" w:hAnsiTheme="minorHAnsi" w:cstheme="minorHAnsi"/>
          <w:bCs/>
        </w:rPr>
      </w:pPr>
    </w:p>
    <w:p w14:paraId="237551B2" w14:textId="77777777" w:rsidR="00102F2B" w:rsidRPr="0078153D" w:rsidRDefault="00102F2B" w:rsidP="000679A7">
      <w:pPr>
        <w:pBdr>
          <w:bottom w:val="single" w:sz="4" w:space="1" w:color="000000"/>
        </w:pBdr>
        <w:spacing w:after="0" w:line="240" w:lineRule="auto"/>
        <w:jc w:val="both"/>
        <w:rPr>
          <w:rFonts w:asciiTheme="minorHAnsi" w:eastAsia="Arial Narrow" w:hAnsiTheme="minorHAnsi" w:cstheme="minorHAnsi"/>
          <w:bCs/>
        </w:rPr>
      </w:pPr>
    </w:p>
    <w:p w14:paraId="43CF5BB8" w14:textId="77777777" w:rsidR="00102F2B" w:rsidRPr="0078153D" w:rsidRDefault="00102F2B" w:rsidP="000679A7">
      <w:pPr>
        <w:pBdr>
          <w:bottom w:val="single" w:sz="4" w:space="1" w:color="000000"/>
        </w:pBdr>
        <w:spacing w:after="0" w:line="240" w:lineRule="auto"/>
        <w:jc w:val="both"/>
        <w:rPr>
          <w:rFonts w:asciiTheme="minorHAnsi" w:eastAsia="Arial Narrow" w:hAnsiTheme="minorHAnsi" w:cstheme="minorHAnsi"/>
          <w:bCs/>
        </w:rPr>
      </w:pPr>
    </w:p>
    <w:p w14:paraId="32CA38AB" w14:textId="77777777" w:rsidR="0078153D" w:rsidRPr="0078153D" w:rsidRDefault="0078153D" w:rsidP="000679A7">
      <w:pPr>
        <w:spacing w:line="240" w:lineRule="auto"/>
        <w:ind w:firstLine="284"/>
        <w:jc w:val="center"/>
        <w:rPr>
          <w:rFonts w:asciiTheme="minorHAnsi" w:hAnsiTheme="minorHAnsi" w:cstheme="minorHAnsi"/>
          <w:b/>
          <w:bCs/>
          <w:sz w:val="24"/>
          <w:szCs w:val="24"/>
        </w:rPr>
      </w:pPr>
    </w:p>
    <w:p w14:paraId="220EBE3D" w14:textId="77777777" w:rsidR="0078153D" w:rsidRPr="0078153D" w:rsidRDefault="0078153D" w:rsidP="000679A7">
      <w:pPr>
        <w:spacing w:line="240" w:lineRule="auto"/>
        <w:ind w:firstLine="284"/>
        <w:jc w:val="center"/>
        <w:rPr>
          <w:rFonts w:asciiTheme="minorHAnsi" w:hAnsiTheme="minorHAnsi" w:cstheme="minorHAnsi"/>
          <w:b/>
          <w:bCs/>
          <w:sz w:val="24"/>
          <w:szCs w:val="24"/>
        </w:rPr>
      </w:pPr>
    </w:p>
    <w:p w14:paraId="7D1C6081" w14:textId="12ECD0B0" w:rsidR="008E35ED" w:rsidRPr="0078153D" w:rsidRDefault="008E35ED"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lastRenderedPageBreak/>
        <w:t>SPECYFIKACJA TECHNICZNA</w:t>
      </w:r>
    </w:p>
    <w:p w14:paraId="44AF210F" w14:textId="77777777" w:rsidR="008E35ED" w:rsidRPr="0078153D" w:rsidRDefault="008E35ED"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WYKONANIA I ODBIORU ROBÓT</w:t>
      </w:r>
    </w:p>
    <w:p w14:paraId="0D942162" w14:textId="26BA39EB" w:rsidR="008E35ED" w:rsidRPr="0078153D" w:rsidRDefault="008E35ED" w:rsidP="000679A7">
      <w:pPr>
        <w:spacing w:after="0" w:line="240" w:lineRule="auto"/>
        <w:jc w:val="center"/>
        <w:rPr>
          <w:rFonts w:asciiTheme="minorHAnsi" w:eastAsia="Arial Narrow" w:hAnsiTheme="minorHAnsi" w:cstheme="minorHAnsi"/>
          <w:b/>
          <w:bCs/>
          <w:sz w:val="24"/>
          <w:szCs w:val="24"/>
        </w:rPr>
      </w:pPr>
      <w:r w:rsidRPr="0078153D">
        <w:rPr>
          <w:rFonts w:asciiTheme="minorHAnsi" w:hAnsiTheme="minorHAnsi" w:cstheme="minorHAnsi"/>
          <w:b/>
          <w:bCs/>
          <w:sz w:val="24"/>
          <w:szCs w:val="24"/>
        </w:rPr>
        <w:t>ST-0</w:t>
      </w:r>
      <w:r w:rsidR="003B4BD3" w:rsidRPr="0078153D">
        <w:rPr>
          <w:rFonts w:asciiTheme="minorHAnsi" w:hAnsiTheme="minorHAnsi" w:cstheme="minorHAnsi"/>
          <w:b/>
          <w:bCs/>
          <w:sz w:val="24"/>
          <w:szCs w:val="24"/>
        </w:rPr>
        <w:t>8</w:t>
      </w:r>
      <w:r w:rsidRPr="0078153D">
        <w:rPr>
          <w:rFonts w:asciiTheme="minorHAnsi" w:eastAsia="Arial Narrow" w:hAnsiTheme="minorHAnsi" w:cstheme="minorHAnsi"/>
          <w:b/>
          <w:bCs/>
          <w:sz w:val="24"/>
          <w:szCs w:val="24"/>
        </w:rPr>
        <w:t xml:space="preserve"> </w:t>
      </w:r>
      <w:r w:rsidR="005677E3" w:rsidRPr="0078153D">
        <w:rPr>
          <w:rFonts w:asciiTheme="minorHAnsi" w:eastAsia="Arial Narrow" w:hAnsiTheme="minorHAnsi" w:cstheme="minorHAnsi"/>
          <w:b/>
          <w:bCs/>
          <w:sz w:val="24"/>
          <w:szCs w:val="24"/>
        </w:rPr>
        <w:t>Nawierzchnia poliuretanowa</w:t>
      </w:r>
    </w:p>
    <w:p w14:paraId="23E9333F" w14:textId="77777777" w:rsidR="00892E99" w:rsidRPr="0078153D" w:rsidRDefault="00892E99" w:rsidP="000679A7">
      <w:pPr>
        <w:spacing w:after="0" w:line="240" w:lineRule="auto"/>
        <w:jc w:val="center"/>
        <w:rPr>
          <w:rFonts w:asciiTheme="minorHAnsi" w:eastAsia="Arial Narrow" w:hAnsiTheme="minorHAnsi" w:cstheme="minorHAnsi"/>
          <w:b/>
          <w:bCs/>
          <w:sz w:val="24"/>
          <w:szCs w:val="24"/>
        </w:rPr>
      </w:pPr>
    </w:p>
    <w:p w14:paraId="3158081D" w14:textId="0D697610" w:rsidR="005677E3" w:rsidRPr="0078153D" w:rsidRDefault="008E35ED" w:rsidP="000679A7">
      <w:pPr>
        <w:spacing w:after="0" w:line="240" w:lineRule="auto"/>
        <w:jc w:val="center"/>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 xml:space="preserve">Kod CPV - </w:t>
      </w:r>
      <w:r w:rsidR="005677E3" w:rsidRPr="0078153D">
        <w:rPr>
          <w:rFonts w:asciiTheme="minorHAnsi" w:eastAsia="Arial Narrow" w:hAnsiTheme="minorHAnsi" w:cstheme="minorHAnsi"/>
          <w:b/>
          <w:bCs/>
          <w:sz w:val="24"/>
          <w:szCs w:val="24"/>
        </w:rPr>
        <w:t>CPV 45212221-1</w:t>
      </w:r>
    </w:p>
    <w:p w14:paraId="7703160E" w14:textId="193C1249" w:rsidR="005677E3" w:rsidRPr="0078153D" w:rsidRDefault="005677E3" w:rsidP="000679A7">
      <w:pPr>
        <w:spacing w:after="0" w:line="240" w:lineRule="auto"/>
        <w:jc w:val="both"/>
        <w:rPr>
          <w:rFonts w:asciiTheme="minorHAnsi" w:eastAsia="Arial Narrow" w:hAnsiTheme="minorHAnsi" w:cstheme="minorHAnsi"/>
        </w:rPr>
      </w:pPr>
    </w:p>
    <w:p w14:paraId="4444C8FC" w14:textId="77777777" w:rsidR="00826A4A" w:rsidRPr="0078153D" w:rsidRDefault="00826A4A" w:rsidP="000679A7">
      <w:pPr>
        <w:spacing w:after="0" w:line="240" w:lineRule="auto"/>
        <w:jc w:val="both"/>
        <w:rPr>
          <w:rFonts w:asciiTheme="minorHAnsi" w:eastAsia="Arial Narrow" w:hAnsiTheme="minorHAnsi" w:cstheme="minorHAnsi"/>
        </w:rPr>
      </w:pPr>
    </w:p>
    <w:p w14:paraId="79FE5D80" w14:textId="16AE0397"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1. Część ogólna.</w:t>
      </w:r>
    </w:p>
    <w:p w14:paraId="2E55FD2C"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1.1. Przedmiot Specyfikacji Technicznej ST.</w:t>
      </w:r>
    </w:p>
    <w:p w14:paraId="4BC9A99F" w14:textId="2AF348E3"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Przedmiotem </w:t>
      </w:r>
      <w:r w:rsidRPr="0078153D">
        <w:rPr>
          <w:rFonts w:asciiTheme="minorHAnsi" w:eastAsia="Arial Narrow" w:hAnsiTheme="minorHAnsi" w:cstheme="minorHAnsi"/>
        </w:rPr>
        <w:t xml:space="preserve">niniejszej specyfikacji technicznej (SST) są wymagania dotyczące wykonania i odbioru robót związanych z realizacją zadania inwestycyjnego pn.: </w:t>
      </w:r>
      <w:r w:rsidRPr="0078153D">
        <w:rPr>
          <w:rFonts w:asciiTheme="minorHAnsi" w:hAnsiTheme="minorHAnsi" w:cstheme="minorHAnsi"/>
        </w:rPr>
        <w:t>Modernizacja wielofunkcyjnego kompleksu sportowego przy Szkole Podstawowej nr 4 w Elblągu przy ul. Mickiewicza 41</w:t>
      </w:r>
    </w:p>
    <w:p w14:paraId="33328DDD"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1.2. Zakres stosowania ST.</w:t>
      </w:r>
    </w:p>
    <w:p w14:paraId="357914A7" w14:textId="51B6E0D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ST jest stosowana jako dokument przetargowy i kontraktowy przy zleceniu i realizacji robót wymienionych w pkt 1.1</w:t>
      </w:r>
    </w:p>
    <w:p w14:paraId="619B908C"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1.3. Zakres robót objętych ST.</w:t>
      </w:r>
    </w:p>
    <w:p w14:paraId="379D59AD" w14:textId="7D61F502"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Ustalenia zawarte w niniejszej ST dotyczą zasad prowadzenia robót związanych z</w:t>
      </w:r>
      <w:r w:rsidR="007254E1" w:rsidRPr="0078153D">
        <w:rPr>
          <w:rFonts w:asciiTheme="minorHAnsi" w:eastAsia="Arial Narrow" w:hAnsiTheme="minorHAnsi" w:cstheme="minorHAnsi"/>
          <w:sz w:val="24"/>
          <w:szCs w:val="24"/>
        </w:rPr>
        <w:t xml:space="preserve"> renowacją </w:t>
      </w:r>
      <w:r w:rsidRPr="0078153D">
        <w:rPr>
          <w:rFonts w:asciiTheme="minorHAnsi" w:eastAsia="Arial Narrow" w:hAnsiTheme="minorHAnsi" w:cstheme="minorHAnsi"/>
          <w:sz w:val="24"/>
          <w:szCs w:val="24"/>
        </w:rPr>
        <w:t xml:space="preserve">nawierzchni sportowej </w:t>
      </w:r>
      <w:proofErr w:type="spellStart"/>
      <w:r w:rsidRPr="0078153D">
        <w:rPr>
          <w:rFonts w:asciiTheme="minorHAnsi" w:eastAsia="Arial Narrow" w:hAnsiTheme="minorHAnsi" w:cstheme="minorHAnsi"/>
          <w:sz w:val="24"/>
          <w:szCs w:val="24"/>
        </w:rPr>
        <w:t>bezspoinowej</w:t>
      </w:r>
      <w:proofErr w:type="spellEnd"/>
      <w:r w:rsidRPr="0078153D">
        <w:rPr>
          <w:rFonts w:asciiTheme="minorHAnsi" w:eastAsia="Arial Narrow" w:hAnsiTheme="minorHAnsi" w:cstheme="minorHAnsi"/>
          <w:sz w:val="24"/>
          <w:szCs w:val="24"/>
        </w:rPr>
        <w:t>.</w:t>
      </w:r>
      <w:r w:rsidR="007254E1" w:rsidRPr="0078153D">
        <w:rPr>
          <w:rFonts w:asciiTheme="minorHAnsi" w:eastAsia="Arial Narrow" w:hAnsiTheme="minorHAnsi" w:cstheme="minorHAnsi"/>
          <w:sz w:val="24"/>
          <w:szCs w:val="24"/>
        </w:rPr>
        <w:t xml:space="preserve"> Ułożenie górnej warstwy z granulatu EPDM połączonych spoiwem poliuretanowym.</w:t>
      </w:r>
    </w:p>
    <w:p w14:paraId="6C4E6B65"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1.4. Określenia podstawowe</w:t>
      </w:r>
    </w:p>
    <w:p w14:paraId="177AE2F3" w14:textId="650DE1B5"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Nawierzchnia sportowa </w:t>
      </w:r>
      <w:proofErr w:type="spellStart"/>
      <w:r w:rsidRPr="0078153D">
        <w:rPr>
          <w:rFonts w:asciiTheme="minorHAnsi" w:eastAsia="Arial Narrow" w:hAnsiTheme="minorHAnsi" w:cstheme="minorHAnsi"/>
          <w:sz w:val="24"/>
          <w:szCs w:val="24"/>
        </w:rPr>
        <w:t>bezspoinowa</w:t>
      </w:r>
      <w:proofErr w:type="spellEnd"/>
      <w:r w:rsidRPr="0078153D">
        <w:rPr>
          <w:rFonts w:asciiTheme="minorHAnsi" w:eastAsia="Arial Narrow" w:hAnsiTheme="minorHAnsi" w:cstheme="minorHAnsi"/>
          <w:sz w:val="24"/>
          <w:szCs w:val="24"/>
        </w:rPr>
        <w:t xml:space="preserve"> z poliuretanu.</w:t>
      </w:r>
      <w:r w:rsidR="007254E1" w:rsidRPr="0078153D">
        <w:rPr>
          <w:rFonts w:asciiTheme="minorHAnsi" w:eastAsia="Arial Narrow" w:hAnsiTheme="minorHAnsi" w:cstheme="minorHAnsi"/>
          <w:sz w:val="24"/>
          <w:szCs w:val="24"/>
        </w:rPr>
        <w:t xml:space="preserve"> </w:t>
      </w:r>
    </w:p>
    <w:p w14:paraId="0695A8CF" w14:textId="79572DB4"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Zestaw materiałów na bazie żywic poliuretanowych, służący do wykonywania elastycznych, wielowarstwowych nawierzchni sportowych.</w:t>
      </w:r>
    </w:p>
    <w:p w14:paraId="3B3D9D1D"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1.5. Określenia pozostałe.</w:t>
      </w:r>
    </w:p>
    <w:p w14:paraId="0A0E106A" w14:textId="686AF347" w:rsidR="003A60C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Pozostałe określenia podstawowe są zgodne z obowiązującymi, odpowiednimi</w:t>
      </w:r>
      <w:r w:rsidR="003A60C6" w:rsidRPr="0078153D">
        <w:rPr>
          <w:rFonts w:asciiTheme="minorHAnsi" w:eastAsia="Arial Narrow" w:hAnsiTheme="minorHAnsi" w:cstheme="minorHAnsi"/>
          <w:sz w:val="24"/>
          <w:szCs w:val="24"/>
        </w:rPr>
        <w:t xml:space="preserve"> polskimi normami i z definicjami podanymi w Ogólnej Specyfikacji Technicznej.</w:t>
      </w:r>
    </w:p>
    <w:p w14:paraId="326C750B" w14:textId="77777777" w:rsidR="003A60C6" w:rsidRPr="0078153D" w:rsidRDefault="003A60C6" w:rsidP="000679A7">
      <w:pPr>
        <w:spacing w:after="0" w:line="240" w:lineRule="auto"/>
        <w:jc w:val="both"/>
        <w:rPr>
          <w:rFonts w:asciiTheme="minorHAnsi" w:eastAsia="Arial Narrow" w:hAnsiTheme="minorHAnsi" w:cstheme="minorHAnsi"/>
          <w:b/>
          <w:bCs/>
          <w:sz w:val="24"/>
          <w:szCs w:val="24"/>
        </w:rPr>
      </w:pPr>
    </w:p>
    <w:p w14:paraId="60ABCDA1" w14:textId="6A03E4C6"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2. Materiały.</w:t>
      </w:r>
    </w:p>
    <w:p w14:paraId="27DDCCCA" w14:textId="3A738C4C"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2.1. </w:t>
      </w:r>
      <w:r w:rsidR="005A55F2" w:rsidRPr="0078153D">
        <w:rPr>
          <w:rFonts w:asciiTheme="minorHAnsi" w:eastAsia="Arial Narrow" w:hAnsiTheme="minorHAnsi" w:cstheme="minorHAnsi"/>
          <w:sz w:val="24"/>
          <w:szCs w:val="24"/>
        </w:rPr>
        <w:t>Istniejąca n</w:t>
      </w:r>
      <w:r w:rsidRPr="0078153D">
        <w:rPr>
          <w:rFonts w:asciiTheme="minorHAnsi" w:eastAsia="Arial Narrow" w:hAnsiTheme="minorHAnsi" w:cstheme="minorHAnsi"/>
          <w:sz w:val="24"/>
          <w:szCs w:val="24"/>
        </w:rPr>
        <w:t>awierzchnia poliuretanowa</w:t>
      </w:r>
    </w:p>
    <w:p w14:paraId="42A40033" w14:textId="659E70F9"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Na całym boisku wielofunkcyjnym nawierzchnia boiska wykonana jest syntetyczna poliuretanow</w:t>
      </w:r>
      <w:r w:rsidR="001B5DC1" w:rsidRPr="0078153D">
        <w:rPr>
          <w:rFonts w:asciiTheme="minorHAnsi" w:eastAsia="Arial Narrow" w:hAnsiTheme="minorHAnsi" w:cstheme="minorHAnsi"/>
          <w:sz w:val="24"/>
          <w:szCs w:val="24"/>
        </w:rPr>
        <w:t>a</w:t>
      </w:r>
      <w:r w:rsidRPr="0078153D">
        <w:rPr>
          <w:rFonts w:asciiTheme="minorHAnsi" w:eastAsia="Arial Narrow" w:hAnsiTheme="minorHAnsi" w:cstheme="minorHAnsi"/>
          <w:sz w:val="24"/>
          <w:szCs w:val="24"/>
        </w:rPr>
        <w:t xml:space="preserve"> typu EPDM 2S na warstwie dynamicznej ET w kolorze ceglastym. Boisko posiadać </w:t>
      </w:r>
      <w:r w:rsidR="001B5DC1" w:rsidRPr="0078153D">
        <w:rPr>
          <w:rFonts w:asciiTheme="minorHAnsi" w:eastAsia="Arial Narrow" w:hAnsiTheme="minorHAnsi" w:cstheme="minorHAnsi"/>
          <w:sz w:val="24"/>
          <w:szCs w:val="24"/>
        </w:rPr>
        <w:t>ma</w:t>
      </w:r>
      <w:r w:rsidRPr="0078153D">
        <w:rPr>
          <w:rFonts w:asciiTheme="minorHAnsi" w:eastAsia="Arial Narrow" w:hAnsiTheme="minorHAnsi" w:cstheme="minorHAnsi"/>
          <w:sz w:val="24"/>
          <w:szCs w:val="24"/>
        </w:rPr>
        <w:t xml:space="preserve"> spadek w jednym kierunku (0,7%). Powierzchnia boiska to około – 614 m2.</w:t>
      </w:r>
    </w:p>
    <w:p w14:paraId="5DF73946" w14:textId="4525BAE6"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Istniejący układ warstw nawierzchni:</w:t>
      </w:r>
    </w:p>
    <w:p w14:paraId="705D20B9" w14:textId="5172CF1F"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warstwa użytkowa, wykończeniowa grubości 8mm wykonana z mieszaniny barwnego granulatu gumowego EPDM i lepiszcza poliuretanowego.</w:t>
      </w:r>
    </w:p>
    <w:p w14:paraId="4BF924FB" w14:textId="426901B2"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warstwa bazowa grubości 8mm wykonana z mieszaniny SBR i lepiszcza poliuretanowego</w:t>
      </w:r>
    </w:p>
    <w:p w14:paraId="5DCDBA7A" w14:textId="63D110F0"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 warstwa stabilizacyjna typu ET 35mm układana bezpośrednio na istniejącej podbudowie z kruszywa łamanego. </w:t>
      </w:r>
    </w:p>
    <w:p w14:paraId="7B11FCE5" w14:textId="6B189D0C" w:rsidR="005A55F2"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warstwa wyrównująca z klińca łamanego zagęszczonej mechanicznie - do 2,0cm</w:t>
      </w:r>
      <w:r w:rsidR="005A55F2" w:rsidRPr="0078153D">
        <w:rPr>
          <w:rFonts w:asciiTheme="minorHAnsi" w:eastAsia="Arial Narrow" w:hAnsiTheme="minorHAnsi" w:cstheme="minorHAnsi"/>
          <w:sz w:val="24"/>
          <w:szCs w:val="24"/>
        </w:rPr>
        <w:t xml:space="preserve"> Istniejące warstwy po ustabilizowaniu.</w:t>
      </w:r>
    </w:p>
    <w:p w14:paraId="75C16485" w14:textId="77777777" w:rsidR="007254E1" w:rsidRPr="0078153D" w:rsidRDefault="007254E1" w:rsidP="000679A7">
      <w:pPr>
        <w:spacing w:after="0" w:line="240" w:lineRule="auto"/>
        <w:jc w:val="both"/>
        <w:rPr>
          <w:rFonts w:asciiTheme="minorHAnsi" w:eastAsia="Arial Narrow" w:hAnsiTheme="minorHAnsi" w:cstheme="minorHAnsi"/>
          <w:sz w:val="24"/>
          <w:szCs w:val="24"/>
        </w:rPr>
      </w:pPr>
    </w:p>
    <w:p w14:paraId="6B04F3A6" w14:textId="77777777" w:rsidR="007254E1" w:rsidRPr="0078153D" w:rsidRDefault="007254E1"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Przewidywany zakres robót:</w:t>
      </w:r>
    </w:p>
    <w:p w14:paraId="380407E3" w14:textId="40BB094A" w:rsidR="007254E1" w:rsidRPr="0078153D" w:rsidRDefault="007254E1"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1. Usunięcie zniszczonej i odspojonej warstwy użytkowej starego EPDM,</w:t>
      </w:r>
    </w:p>
    <w:p w14:paraId="0DAF6E8D" w14:textId="77777777" w:rsidR="007254E1" w:rsidRPr="0078153D" w:rsidRDefault="007254E1"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2. Czyszczenie, mycie</w:t>
      </w:r>
    </w:p>
    <w:p w14:paraId="1E30DDF5" w14:textId="2FE9C4E6" w:rsidR="007254E1" w:rsidRPr="0078153D" w:rsidRDefault="007254E1"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lastRenderedPageBreak/>
        <w:t>3. Uzupełnienie ubytków SBR</w:t>
      </w:r>
    </w:p>
    <w:p w14:paraId="53BFC576" w14:textId="77777777" w:rsidR="007254E1" w:rsidRPr="0078153D" w:rsidRDefault="007254E1"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4. Wykonanie warstwy </w:t>
      </w:r>
      <w:proofErr w:type="spellStart"/>
      <w:r w:rsidRPr="0078153D">
        <w:rPr>
          <w:rFonts w:asciiTheme="minorHAnsi" w:eastAsia="Arial Narrow" w:hAnsiTheme="minorHAnsi" w:cstheme="minorHAnsi"/>
          <w:sz w:val="24"/>
          <w:szCs w:val="24"/>
        </w:rPr>
        <w:t>szczepnej</w:t>
      </w:r>
      <w:proofErr w:type="spellEnd"/>
    </w:p>
    <w:p w14:paraId="7F072850" w14:textId="77777777" w:rsidR="007254E1" w:rsidRPr="0078153D" w:rsidRDefault="007254E1"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5. Ułożenie nowej nawierzchni EPDM - kolor istniejący o grubości min. 8 mm</w:t>
      </w:r>
    </w:p>
    <w:p w14:paraId="2FC66945" w14:textId="3A660869" w:rsidR="007254E1" w:rsidRPr="0078153D" w:rsidRDefault="007254E1"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5. Malowanie linii (linie boisk do uzgodnienia z </w:t>
      </w:r>
      <w:r w:rsidR="00B60C0F" w:rsidRPr="0078153D">
        <w:rPr>
          <w:rFonts w:asciiTheme="minorHAnsi" w:eastAsia="Arial Narrow" w:hAnsiTheme="minorHAnsi" w:cstheme="minorHAnsi"/>
          <w:sz w:val="24"/>
          <w:szCs w:val="24"/>
        </w:rPr>
        <w:t>Użytkownikiem</w:t>
      </w:r>
      <w:r w:rsidRPr="0078153D">
        <w:rPr>
          <w:rFonts w:asciiTheme="minorHAnsi" w:eastAsia="Arial Narrow" w:hAnsiTheme="minorHAnsi" w:cstheme="minorHAnsi"/>
          <w:sz w:val="24"/>
          <w:szCs w:val="24"/>
        </w:rPr>
        <w:t>)</w:t>
      </w:r>
    </w:p>
    <w:p w14:paraId="0A4709C1" w14:textId="77777777" w:rsidR="003A60C6" w:rsidRPr="0078153D" w:rsidRDefault="003A60C6" w:rsidP="000679A7">
      <w:pPr>
        <w:spacing w:after="0" w:line="240" w:lineRule="auto"/>
        <w:jc w:val="both"/>
        <w:rPr>
          <w:rFonts w:asciiTheme="minorHAnsi" w:eastAsia="Arial Narrow" w:hAnsiTheme="minorHAnsi" w:cstheme="minorHAnsi"/>
          <w:b/>
          <w:bCs/>
          <w:sz w:val="24"/>
          <w:szCs w:val="24"/>
        </w:rPr>
      </w:pPr>
    </w:p>
    <w:p w14:paraId="62BA15D8" w14:textId="6F7AC204" w:rsidR="003A60C6" w:rsidRPr="0078153D" w:rsidRDefault="003A60C6" w:rsidP="000679A7">
      <w:pPr>
        <w:spacing w:after="0" w:line="240" w:lineRule="auto"/>
        <w:jc w:val="both"/>
        <w:rPr>
          <w:rFonts w:asciiTheme="minorHAnsi" w:eastAsia="Arial Narrow" w:hAnsiTheme="minorHAnsi" w:cstheme="minorHAnsi"/>
          <w:b/>
          <w:bCs/>
          <w:sz w:val="24"/>
          <w:szCs w:val="24"/>
          <w:u w:val="single"/>
        </w:rPr>
      </w:pPr>
      <w:r w:rsidRPr="0078153D">
        <w:rPr>
          <w:rFonts w:asciiTheme="minorHAnsi" w:eastAsia="Arial Narrow" w:hAnsiTheme="minorHAnsi" w:cstheme="minorHAnsi"/>
          <w:b/>
          <w:bCs/>
          <w:sz w:val="24"/>
          <w:szCs w:val="24"/>
          <w:u w:val="single"/>
        </w:rPr>
        <w:t>Z uwagi na zakres robót Wykonawca przed złożeniem oferty musi dokonać wizji lokalnej.</w:t>
      </w:r>
    </w:p>
    <w:p w14:paraId="423214B5" w14:textId="77777777" w:rsidR="003A60C6" w:rsidRPr="0078153D" w:rsidRDefault="003A60C6" w:rsidP="000679A7">
      <w:pPr>
        <w:spacing w:after="0" w:line="240" w:lineRule="auto"/>
        <w:jc w:val="both"/>
        <w:rPr>
          <w:rFonts w:asciiTheme="minorHAnsi" w:eastAsia="Arial Narrow" w:hAnsiTheme="minorHAnsi" w:cstheme="minorHAnsi"/>
          <w:b/>
          <w:bCs/>
          <w:sz w:val="24"/>
          <w:szCs w:val="24"/>
        </w:rPr>
      </w:pPr>
    </w:p>
    <w:p w14:paraId="657ABBBD"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2.2. Farby poliuretanowe do malowania linii.</w:t>
      </w:r>
    </w:p>
    <w:p w14:paraId="3A721D06" w14:textId="30E77E35" w:rsidR="007254E1"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Wszystkie linie na projektowanych z poliuretanu </w:t>
      </w:r>
      <w:proofErr w:type="spellStart"/>
      <w:r w:rsidRPr="0078153D">
        <w:rPr>
          <w:rFonts w:asciiTheme="minorHAnsi" w:eastAsia="Arial Narrow" w:hAnsiTheme="minorHAnsi" w:cstheme="minorHAnsi"/>
          <w:sz w:val="24"/>
          <w:szCs w:val="24"/>
        </w:rPr>
        <w:t>bezspoinowych</w:t>
      </w:r>
      <w:proofErr w:type="spellEnd"/>
      <w:r w:rsidRPr="0078153D">
        <w:rPr>
          <w:rFonts w:asciiTheme="minorHAnsi" w:eastAsia="Arial Narrow" w:hAnsiTheme="minorHAnsi" w:cstheme="minorHAnsi"/>
          <w:sz w:val="24"/>
          <w:szCs w:val="24"/>
        </w:rPr>
        <w:t xml:space="preserve"> nawierzchniach</w:t>
      </w:r>
      <w:r w:rsidR="007254E1" w:rsidRPr="0078153D">
        <w:rPr>
          <w:rFonts w:asciiTheme="minorHAnsi" w:eastAsia="Arial Narrow" w:hAnsiTheme="minorHAnsi" w:cstheme="minorHAnsi"/>
          <w:sz w:val="24"/>
          <w:szCs w:val="24"/>
        </w:rPr>
        <w:t xml:space="preserve"> sportowych należy wykonać systemową farbą poliuretanową w kolorze i szerokości </w:t>
      </w:r>
      <w:proofErr w:type="spellStart"/>
      <w:r w:rsidR="007254E1" w:rsidRPr="0078153D">
        <w:rPr>
          <w:rFonts w:asciiTheme="minorHAnsi" w:eastAsia="Arial Narrow" w:hAnsiTheme="minorHAnsi" w:cstheme="minorHAnsi"/>
          <w:sz w:val="24"/>
          <w:szCs w:val="24"/>
        </w:rPr>
        <w:t>lini</w:t>
      </w:r>
      <w:proofErr w:type="spellEnd"/>
      <w:r w:rsidR="007254E1" w:rsidRPr="0078153D">
        <w:rPr>
          <w:rFonts w:asciiTheme="minorHAnsi" w:eastAsia="Arial Narrow" w:hAnsiTheme="minorHAnsi" w:cstheme="minorHAnsi"/>
          <w:sz w:val="24"/>
          <w:szCs w:val="24"/>
        </w:rPr>
        <w:t xml:space="preserve"> w uzgodnieniu z </w:t>
      </w:r>
      <w:proofErr w:type="spellStart"/>
      <w:r w:rsidR="007254E1" w:rsidRPr="0078153D">
        <w:rPr>
          <w:rFonts w:asciiTheme="minorHAnsi" w:eastAsia="Arial Narrow" w:hAnsiTheme="minorHAnsi" w:cstheme="minorHAnsi"/>
          <w:sz w:val="24"/>
          <w:szCs w:val="24"/>
        </w:rPr>
        <w:t>Uzytkownikiem</w:t>
      </w:r>
      <w:proofErr w:type="spellEnd"/>
      <w:r w:rsidR="007254E1" w:rsidRPr="0078153D">
        <w:rPr>
          <w:rFonts w:asciiTheme="minorHAnsi" w:eastAsia="Arial Narrow" w:hAnsiTheme="minorHAnsi" w:cstheme="minorHAnsi"/>
          <w:sz w:val="24"/>
          <w:szCs w:val="24"/>
        </w:rPr>
        <w:t>.</w:t>
      </w:r>
    </w:p>
    <w:p w14:paraId="30813B0C" w14:textId="2174939C" w:rsidR="005677E3" w:rsidRPr="0078153D" w:rsidRDefault="005677E3" w:rsidP="000679A7">
      <w:pPr>
        <w:spacing w:after="0" w:line="240" w:lineRule="auto"/>
        <w:jc w:val="both"/>
        <w:rPr>
          <w:rFonts w:asciiTheme="minorHAnsi" w:eastAsia="Arial Narrow" w:hAnsiTheme="minorHAnsi" w:cstheme="minorHAnsi"/>
          <w:sz w:val="24"/>
          <w:szCs w:val="24"/>
        </w:rPr>
      </w:pPr>
    </w:p>
    <w:p w14:paraId="2543F3BD" w14:textId="77777777"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3. Sprzęt.</w:t>
      </w:r>
    </w:p>
    <w:p w14:paraId="3AEA5F92"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Ogólne wymagania podano w OST.</w:t>
      </w:r>
    </w:p>
    <w:p w14:paraId="56E2B2D5" w14:textId="07095A76" w:rsidR="007254E1"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systemowy sprzęt do mechanicznego układania nawierzchni zalecany przez jej</w:t>
      </w:r>
      <w:r w:rsidR="007254E1" w:rsidRPr="0078153D">
        <w:rPr>
          <w:rFonts w:asciiTheme="minorHAnsi" w:eastAsia="Arial Narrow" w:hAnsiTheme="minorHAnsi" w:cstheme="minorHAnsi"/>
          <w:sz w:val="24"/>
          <w:szCs w:val="24"/>
        </w:rPr>
        <w:t xml:space="preserve"> producenta.</w:t>
      </w:r>
    </w:p>
    <w:p w14:paraId="4C612992" w14:textId="51F38A31" w:rsidR="005677E3" w:rsidRPr="0078153D" w:rsidRDefault="005677E3" w:rsidP="000679A7">
      <w:pPr>
        <w:spacing w:after="0" w:line="240" w:lineRule="auto"/>
        <w:jc w:val="both"/>
        <w:rPr>
          <w:rFonts w:asciiTheme="minorHAnsi" w:eastAsia="Arial Narrow" w:hAnsiTheme="minorHAnsi" w:cstheme="minorHAnsi"/>
          <w:sz w:val="24"/>
          <w:szCs w:val="24"/>
        </w:rPr>
      </w:pPr>
    </w:p>
    <w:p w14:paraId="6C322729" w14:textId="77777777"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4. Transport.</w:t>
      </w:r>
    </w:p>
    <w:p w14:paraId="2F746C55" w14:textId="05D79CD1" w:rsidR="007254E1"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Transport komponentów nawierzchni sportowej poliuretanowej służących do jej</w:t>
      </w:r>
      <w:r w:rsidR="007254E1" w:rsidRPr="0078153D">
        <w:rPr>
          <w:rFonts w:asciiTheme="minorHAnsi" w:eastAsia="Arial Narrow" w:hAnsiTheme="minorHAnsi" w:cstheme="minorHAnsi"/>
          <w:sz w:val="24"/>
          <w:szCs w:val="24"/>
        </w:rPr>
        <w:t xml:space="preserve"> ułożenia może być dowolny pod warunkiem, że nie uszkodzi, ani nie pogorszy ich jakości.</w:t>
      </w:r>
    </w:p>
    <w:p w14:paraId="5BF95D77" w14:textId="19B31E26" w:rsidR="005677E3" w:rsidRPr="0078153D" w:rsidRDefault="005677E3" w:rsidP="000679A7">
      <w:pPr>
        <w:spacing w:after="0" w:line="240" w:lineRule="auto"/>
        <w:jc w:val="both"/>
        <w:rPr>
          <w:rFonts w:asciiTheme="minorHAnsi" w:eastAsia="Arial Narrow" w:hAnsiTheme="minorHAnsi" w:cstheme="minorHAnsi"/>
          <w:sz w:val="24"/>
          <w:szCs w:val="24"/>
        </w:rPr>
      </w:pPr>
    </w:p>
    <w:p w14:paraId="2736F1E8" w14:textId="77777777"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5. Wykonanie robót.</w:t>
      </w:r>
    </w:p>
    <w:p w14:paraId="01EB1B17"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Ogólne wymagania podano w OST.</w:t>
      </w:r>
    </w:p>
    <w:p w14:paraId="006B79B1" w14:textId="73531B22" w:rsidR="007254E1"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Nawierzchnie poliuretanowe </w:t>
      </w:r>
      <w:proofErr w:type="spellStart"/>
      <w:r w:rsidRPr="0078153D">
        <w:rPr>
          <w:rFonts w:asciiTheme="minorHAnsi" w:eastAsia="Arial Narrow" w:hAnsiTheme="minorHAnsi" w:cstheme="minorHAnsi"/>
          <w:sz w:val="24"/>
          <w:szCs w:val="24"/>
        </w:rPr>
        <w:t>bezspoinowe</w:t>
      </w:r>
      <w:proofErr w:type="spellEnd"/>
      <w:r w:rsidRPr="0078153D">
        <w:rPr>
          <w:rFonts w:asciiTheme="minorHAnsi" w:eastAsia="Arial Narrow" w:hAnsiTheme="minorHAnsi" w:cstheme="minorHAnsi"/>
          <w:sz w:val="24"/>
          <w:szCs w:val="24"/>
        </w:rPr>
        <w:t xml:space="preserve"> </w:t>
      </w:r>
      <w:r w:rsidR="007254E1" w:rsidRPr="0078153D">
        <w:rPr>
          <w:rFonts w:asciiTheme="minorHAnsi" w:eastAsia="Arial Narrow" w:hAnsiTheme="minorHAnsi" w:cstheme="minorHAnsi"/>
          <w:sz w:val="24"/>
          <w:szCs w:val="24"/>
        </w:rPr>
        <w:t xml:space="preserve">(górna warstwa z granulatu EPDM połączonych spoiwem poliuretanowym) </w:t>
      </w:r>
      <w:r w:rsidRPr="0078153D">
        <w:rPr>
          <w:rFonts w:asciiTheme="minorHAnsi" w:eastAsia="Arial Narrow" w:hAnsiTheme="minorHAnsi" w:cstheme="minorHAnsi"/>
          <w:sz w:val="24"/>
          <w:szCs w:val="24"/>
        </w:rPr>
        <w:t>należy wykonać zgodnie z</w:t>
      </w:r>
      <w:r w:rsidR="007254E1" w:rsidRPr="0078153D">
        <w:rPr>
          <w:rFonts w:asciiTheme="minorHAnsi" w:eastAsia="Arial Narrow" w:hAnsiTheme="minorHAnsi" w:cstheme="minorHAnsi"/>
          <w:sz w:val="24"/>
          <w:szCs w:val="24"/>
        </w:rPr>
        <w:t xml:space="preserve"> Instrukcją producenta systemu przyjętego do realizacji. Kolorystyka jak istniejąca. </w:t>
      </w:r>
    </w:p>
    <w:p w14:paraId="72EEE461" w14:textId="77777777" w:rsidR="003A60C6" w:rsidRPr="0078153D" w:rsidRDefault="00B60C0F" w:rsidP="000679A7">
      <w:pPr>
        <w:pBdr>
          <w:bottom w:val="single" w:sz="4" w:space="1" w:color="000000"/>
        </w:pBdr>
        <w:spacing w:after="0" w:line="240" w:lineRule="auto"/>
        <w:jc w:val="both"/>
        <w:rPr>
          <w:rFonts w:asciiTheme="minorHAnsi" w:eastAsia="Arial Narrow" w:hAnsiTheme="minorHAnsi" w:cstheme="minorHAnsi"/>
          <w:b/>
          <w:u w:val="single"/>
        </w:rPr>
      </w:pPr>
      <w:r w:rsidRPr="0078153D">
        <w:rPr>
          <w:rFonts w:asciiTheme="minorHAnsi" w:eastAsia="Arial Narrow" w:hAnsiTheme="minorHAnsi" w:cstheme="minorHAnsi"/>
          <w:sz w:val="24"/>
          <w:szCs w:val="24"/>
        </w:rPr>
        <w:t>5.1. Nawierzchnia poliuretanowa typu 2S.</w:t>
      </w:r>
    </w:p>
    <w:p w14:paraId="72F6353B" w14:textId="77777777" w:rsidR="003A60C6" w:rsidRPr="0078153D" w:rsidRDefault="00B60C0F" w:rsidP="000679A7">
      <w:pPr>
        <w:pBdr>
          <w:bottom w:val="single" w:sz="4" w:space="1" w:color="000000"/>
        </w:pBdr>
        <w:spacing w:after="0" w:line="240" w:lineRule="auto"/>
        <w:jc w:val="both"/>
        <w:rPr>
          <w:rFonts w:asciiTheme="minorHAnsi" w:eastAsia="Arial Narrow" w:hAnsiTheme="minorHAnsi" w:cstheme="minorHAnsi"/>
          <w:b/>
          <w:u w:val="single"/>
        </w:rPr>
      </w:pPr>
      <w:r w:rsidRPr="0078153D">
        <w:rPr>
          <w:rFonts w:asciiTheme="minorHAnsi" w:eastAsia="Arial Narrow" w:hAnsiTheme="minorHAnsi" w:cstheme="minorHAnsi"/>
          <w:sz w:val="24"/>
          <w:szCs w:val="24"/>
        </w:rPr>
        <w:t xml:space="preserve">Charakterystyka nawierzchni </w:t>
      </w:r>
      <w:proofErr w:type="spellStart"/>
      <w:r w:rsidRPr="0078153D">
        <w:rPr>
          <w:rFonts w:asciiTheme="minorHAnsi" w:eastAsia="Arial Narrow" w:hAnsiTheme="minorHAnsi" w:cstheme="minorHAnsi"/>
          <w:sz w:val="24"/>
          <w:szCs w:val="24"/>
        </w:rPr>
        <w:t>poliuretanowo-gumowej</w:t>
      </w:r>
      <w:proofErr w:type="spellEnd"/>
      <w:r w:rsidRPr="0078153D">
        <w:rPr>
          <w:rFonts w:asciiTheme="minorHAnsi" w:eastAsia="Arial Narrow" w:hAnsiTheme="minorHAnsi" w:cstheme="minorHAnsi"/>
          <w:sz w:val="24"/>
          <w:szCs w:val="24"/>
        </w:rPr>
        <w:t xml:space="preserve"> typu 2S na podbudowie elastycznej ET.</w:t>
      </w:r>
    </w:p>
    <w:p w14:paraId="0F37539A" w14:textId="77777777" w:rsidR="003A60C6" w:rsidRPr="0078153D" w:rsidRDefault="00B60C0F" w:rsidP="000679A7">
      <w:pPr>
        <w:pBdr>
          <w:bottom w:val="single" w:sz="4" w:space="1" w:color="000000"/>
        </w:pBdr>
        <w:spacing w:after="0" w:line="240" w:lineRule="auto"/>
        <w:jc w:val="both"/>
        <w:rPr>
          <w:rFonts w:asciiTheme="minorHAnsi" w:eastAsia="Arial Narrow" w:hAnsiTheme="minorHAnsi" w:cstheme="minorHAnsi"/>
          <w:b/>
          <w:u w:val="single"/>
        </w:rPr>
      </w:pPr>
      <w:r w:rsidRPr="0078153D">
        <w:rPr>
          <w:rFonts w:asciiTheme="minorHAnsi" w:eastAsia="Arial Narrow" w:hAnsiTheme="minorHAnsi" w:cstheme="minorHAnsi"/>
          <w:sz w:val="24"/>
          <w:szCs w:val="24"/>
        </w:rPr>
        <w:t>Nawierzchnia ta jest przepuszczalna dla wody, o zwartej strukturze, służy do pokrywania nawierzchni bieżni lekkoatletycznych, sektorów i rozbiegów konkurencji technicznych zawodów la., boisk wielofunkcyjnych, szkolnych, placów rekreacji ruchowej.</w:t>
      </w:r>
    </w:p>
    <w:p w14:paraId="66B37E03" w14:textId="77777777" w:rsidR="003A60C6" w:rsidRPr="0078153D" w:rsidRDefault="00B60C0F" w:rsidP="000679A7">
      <w:pPr>
        <w:pBdr>
          <w:bottom w:val="single" w:sz="4" w:space="1" w:color="000000"/>
        </w:pBdr>
        <w:spacing w:after="0" w:line="240" w:lineRule="auto"/>
        <w:jc w:val="both"/>
        <w:rPr>
          <w:rFonts w:asciiTheme="minorHAnsi" w:eastAsia="Arial Narrow" w:hAnsiTheme="minorHAnsi" w:cstheme="minorHAnsi"/>
          <w:b/>
          <w:u w:val="single"/>
        </w:rPr>
      </w:pPr>
      <w:r w:rsidRPr="0078153D">
        <w:rPr>
          <w:rFonts w:asciiTheme="minorHAnsi" w:eastAsia="Arial Narrow" w:hAnsiTheme="minorHAnsi" w:cstheme="minorHAnsi"/>
          <w:sz w:val="24"/>
          <w:szCs w:val="24"/>
        </w:rPr>
        <w:t>Posiada Atest Higieniczny PZH, wyniki badań specjalistycznego laboratorium, spełnia wymagania normy EN 14877:2013.</w:t>
      </w:r>
    </w:p>
    <w:p w14:paraId="4050BA18" w14:textId="77777777" w:rsidR="003A60C6" w:rsidRPr="0078153D" w:rsidRDefault="00B60C0F"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Układana jest mechanicznie, </w:t>
      </w:r>
      <w:proofErr w:type="spellStart"/>
      <w:r w:rsidRPr="0078153D">
        <w:rPr>
          <w:rFonts w:asciiTheme="minorHAnsi" w:eastAsia="Arial Narrow" w:hAnsiTheme="minorHAnsi" w:cstheme="minorHAnsi"/>
          <w:sz w:val="24"/>
          <w:szCs w:val="24"/>
        </w:rPr>
        <w:t>bezspoinowo</w:t>
      </w:r>
      <w:proofErr w:type="spellEnd"/>
      <w:r w:rsidRPr="0078153D">
        <w:rPr>
          <w:rFonts w:asciiTheme="minorHAnsi" w:eastAsia="Arial Narrow" w:hAnsiTheme="minorHAnsi" w:cstheme="minorHAnsi"/>
          <w:sz w:val="24"/>
          <w:szCs w:val="24"/>
        </w:rPr>
        <w:t>, przy pomocy rozkładarki mas poliuretanowych. Po całkowitym związaniu mieszaniny malowane są linie farbami poliuretanowymi metodą natrysku</w:t>
      </w:r>
      <w:r w:rsidR="003A60C6" w:rsidRPr="0078153D">
        <w:rPr>
          <w:rFonts w:asciiTheme="minorHAnsi" w:eastAsia="Arial Narrow" w:hAnsiTheme="minorHAnsi" w:cstheme="minorHAnsi"/>
          <w:sz w:val="24"/>
          <w:szCs w:val="24"/>
        </w:rPr>
        <w:t>.</w:t>
      </w:r>
    </w:p>
    <w:p w14:paraId="063D2F9B" w14:textId="77777777" w:rsidR="003A60C6" w:rsidRPr="0078153D" w:rsidRDefault="005677E3"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Nawierzchnia powinna mieć parametry nie gorsze niż opisane w tabeli:</w:t>
      </w:r>
    </w:p>
    <w:p w14:paraId="20362F3A" w14:textId="77777777" w:rsidR="004F0F3D" w:rsidRPr="0078153D" w:rsidRDefault="004F0F3D" w:rsidP="000679A7">
      <w:pPr>
        <w:pBdr>
          <w:bottom w:val="single" w:sz="4" w:space="1" w:color="000000"/>
        </w:pBdr>
        <w:spacing w:after="0" w:line="240" w:lineRule="auto"/>
        <w:jc w:val="both"/>
        <w:rPr>
          <w:rFonts w:asciiTheme="minorHAnsi" w:eastAsia="Arial Narrow" w:hAnsiTheme="minorHAnsi" w:cstheme="minorHAnsi"/>
          <w:sz w:val="24"/>
          <w:szCs w:val="24"/>
        </w:rPr>
      </w:pPr>
    </w:p>
    <w:tbl>
      <w:tblPr>
        <w:tblStyle w:val="Tabela-Siatka"/>
        <w:tblW w:w="0" w:type="auto"/>
        <w:tblLook w:val="04A0" w:firstRow="1" w:lastRow="0" w:firstColumn="1" w:lastColumn="0" w:noHBand="0" w:noVBand="1"/>
      </w:tblPr>
      <w:tblGrid>
        <w:gridCol w:w="6658"/>
        <w:gridCol w:w="2404"/>
      </w:tblGrid>
      <w:tr w:rsidR="0078153D" w:rsidRPr="0078153D" w14:paraId="7271E5FD" w14:textId="77777777" w:rsidTr="004F0F3D">
        <w:tc>
          <w:tcPr>
            <w:tcW w:w="6658" w:type="dxa"/>
          </w:tcPr>
          <w:p w14:paraId="0A76E45A" w14:textId="44EF6F7F"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Wytrzymałość na rozciąganie (</w:t>
            </w:r>
            <w:proofErr w:type="spellStart"/>
            <w:r w:rsidRPr="0078153D">
              <w:rPr>
                <w:rFonts w:asciiTheme="minorHAnsi" w:eastAsia="Arial Narrow" w:hAnsiTheme="minorHAnsi" w:cstheme="minorHAnsi"/>
                <w:sz w:val="24"/>
                <w:szCs w:val="24"/>
              </w:rPr>
              <w:t>Mpa</w:t>
            </w:r>
            <w:proofErr w:type="spellEnd"/>
            <w:r w:rsidRPr="0078153D">
              <w:rPr>
                <w:rFonts w:asciiTheme="minorHAnsi" w:eastAsia="Arial Narrow" w:hAnsiTheme="minorHAnsi" w:cstheme="minorHAnsi"/>
                <w:sz w:val="24"/>
                <w:szCs w:val="24"/>
              </w:rPr>
              <w:t>)</w:t>
            </w:r>
          </w:p>
        </w:tc>
        <w:tc>
          <w:tcPr>
            <w:tcW w:w="2404" w:type="dxa"/>
          </w:tcPr>
          <w:p w14:paraId="0E2311E3" w14:textId="4454BC3C" w:rsidR="004F0F3D" w:rsidRPr="0078153D" w:rsidRDefault="004F0F3D" w:rsidP="000679A7">
            <w:pPr>
              <w:pBdr>
                <w:bottom w:val="single" w:sz="4" w:space="1" w:color="000000"/>
              </w:pBdr>
              <w:spacing w:after="0" w:line="240" w:lineRule="auto"/>
              <w:jc w:val="both"/>
              <w:rPr>
                <w:rFonts w:asciiTheme="minorHAnsi" w:eastAsia="Arial Narrow" w:hAnsiTheme="minorHAnsi" w:cstheme="minorHAnsi"/>
                <w:b/>
                <w:u w:val="single"/>
              </w:rPr>
            </w:pPr>
            <w:r w:rsidRPr="0078153D">
              <w:rPr>
                <w:rFonts w:asciiTheme="minorHAnsi" w:eastAsia="Arial Narrow" w:hAnsiTheme="minorHAnsi" w:cstheme="minorHAnsi"/>
                <w:sz w:val="24"/>
                <w:szCs w:val="24"/>
              </w:rPr>
              <w:t>&gt; 0,40</w:t>
            </w:r>
          </w:p>
        </w:tc>
      </w:tr>
      <w:tr w:rsidR="0078153D" w:rsidRPr="0078153D" w14:paraId="3A125F26" w14:textId="77777777" w:rsidTr="004F0F3D">
        <w:tc>
          <w:tcPr>
            <w:tcW w:w="6658" w:type="dxa"/>
          </w:tcPr>
          <w:p w14:paraId="1691016A" w14:textId="1A91ECEE"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Wydłużenie względne przy rozciąganiu (%)</w:t>
            </w:r>
          </w:p>
        </w:tc>
        <w:tc>
          <w:tcPr>
            <w:tcW w:w="2404" w:type="dxa"/>
          </w:tcPr>
          <w:p w14:paraId="53F00591" w14:textId="225EE4BE" w:rsidR="004F0F3D" w:rsidRPr="0078153D" w:rsidRDefault="004F0F3D" w:rsidP="000679A7">
            <w:pPr>
              <w:pBdr>
                <w:bottom w:val="single" w:sz="4" w:space="1" w:color="000000"/>
              </w:pBdr>
              <w:spacing w:after="0" w:line="240" w:lineRule="auto"/>
              <w:jc w:val="both"/>
              <w:rPr>
                <w:rFonts w:asciiTheme="minorHAnsi" w:eastAsia="Arial Narrow" w:hAnsiTheme="minorHAnsi" w:cstheme="minorHAnsi"/>
                <w:b/>
                <w:u w:val="single"/>
              </w:rPr>
            </w:pPr>
            <w:r w:rsidRPr="0078153D">
              <w:rPr>
                <w:rFonts w:asciiTheme="minorHAnsi" w:eastAsia="Arial Narrow" w:hAnsiTheme="minorHAnsi" w:cstheme="minorHAnsi"/>
                <w:sz w:val="24"/>
                <w:szCs w:val="24"/>
              </w:rPr>
              <w:t>&gt; 54</w:t>
            </w:r>
          </w:p>
        </w:tc>
      </w:tr>
      <w:tr w:rsidR="0078153D" w:rsidRPr="0078153D" w14:paraId="1B4DB5F2" w14:textId="77777777" w:rsidTr="004F0F3D">
        <w:tc>
          <w:tcPr>
            <w:tcW w:w="6658" w:type="dxa"/>
          </w:tcPr>
          <w:p w14:paraId="6DD8F59D" w14:textId="6671010E"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Ścieralność , aparat Stuttgart (mm)</w:t>
            </w:r>
          </w:p>
        </w:tc>
        <w:tc>
          <w:tcPr>
            <w:tcW w:w="2404" w:type="dxa"/>
          </w:tcPr>
          <w:p w14:paraId="37538CCF" w14:textId="792C47D2" w:rsidR="004F0F3D" w:rsidRPr="0078153D" w:rsidRDefault="004F0F3D" w:rsidP="000679A7">
            <w:pPr>
              <w:pBdr>
                <w:bottom w:val="single" w:sz="4" w:space="1" w:color="000000"/>
              </w:pBdr>
              <w:spacing w:after="0" w:line="240" w:lineRule="auto"/>
              <w:jc w:val="both"/>
              <w:rPr>
                <w:rFonts w:asciiTheme="minorHAnsi" w:eastAsia="Arial Narrow" w:hAnsiTheme="minorHAnsi" w:cstheme="minorHAnsi"/>
                <w:b/>
                <w:u w:val="single"/>
              </w:rPr>
            </w:pPr>
            <w:r w:rsidRPr="0078153D">
              <w:rPr>
                <w:rFonts w:asciiTheme="minorHAnsi" w:eastAsia="Arial Narrow" w:hAnsiTheme="minorHAnsi" w:cstheme="minorHAnsi"/>
                <w:sz w:val="24"/>
                <w:szCs w:val="24"/>
              </w:rPr>
              <w:t>&lt; 0,076</w:t>
            </w:r>
          </w:p>
        </w:tc>
      </w:tr>
      <w:tr w:rsidR="0078153D" w:rsidRPr="0078153D" w14:paraId="59CA6502" w14:textId="77777777" w:rsidTr="004F0F3D">
        <w:tc>
          <w:tcPr>
            <w:tcW w:w="6658" w:type="dxa"/>
          </w:tcPr>
          <w:p w14:paraId="0F49C91A" w14:textId="07F3DA87"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Ścieralność , aparat </w:t>
            </w:r>
            <w:proofErr w:type="spellStart"/>
            <w:r w:rsidRPr="0078153D">
              <w:rPr>
                <w:rFonts w:asciiTheme="minorHAnsi" w:eastAsia="Arial Narrow" w:hAnsiTheme="minorHAnsi" w:cstheme="minorHAnsi"/>
                <w:sz w:val="24"/>
                <w:szCs w:val="24"/>
              </w:rPr>
              <w:t>Tabera</w:t>
            </w:r>
            <w:proofErr w:type="spellEnd"/>
            <w:r w:rsidRPr="0078153D">
              <w:rPr>
                <w:rFonts w:asciiTheme="minorHAnsi" w:eastAsia="Arial Narrow" w:hAnsiTheme="minorHAnsi" w:cstheme="minorHAnsi"/>
                <w:sz w:val="24"/>
                <w:szCs w:val="24"/>
              </w:rPr>
              <w:t xml:space="preserve"> (g)</w:t>
            </w:r>
          </w:p>
        </w:tc>
        <w:tc>
          <w:tcPr>
            <w:tcW w:w="2404" w:type="dxa"/>
          </w:tcPr>
          <w:p w14:paraId="1CB4A92A" w14:textId="23EE0661" w:rsidR="004F0F3D" w:rsidRPr="0078153D" w:rsidRDefault="004F0F3D"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&lt; 1,6</w:t>
            </w:r>
          </w:p>
        </w:tc>
      </w:tr>
      <w:tr w:rsidR="0078153D" w:rsidRPr="0078153D" w14:paraId="711161B7" w14:textId="77777777" w:rsidTr="004F0F3D">
        <w:tc>
          <w:tcPr>
            <w:tcW w:w="6658" w:type="dxa"/>
          </w:tcPr>
          <w:p w14:paraId="6231BB6C" w14:textId="77777777" w:rsidR="004F0F3D" w:rsidRPr="0078153D" w:rsidRDefault="004F0F3D"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Tarcie</w:t>
            </w:r>
          </w:p>
          <w:p w14:paraId="3EA6303B" w14:textId="6B5C6724" w:rsidR="004F0F3D" w:rsidRPr="0078153D" w:rsidRDefault="004F0F3D"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 na mokro </w:t>
            </w:r>
          </w:p>
          <w:p w14:paraId="16580F1E" w14:textId="441EDA7C" w:rsidR="004F0F3D" w:rsidRPr="0078153D" w:rsidRDefault="004F0F3D" w:rsidP="000679A7">
            <w:pPr>
              <w:pBdr>
                <w:bottom w:val="single" w:sz="4" w:space="1" w:color="000000"/>
              </w:pBd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na sucho</w:t>
            </w:r>
          </w:p>
          <w:p w14:paraId="4491D2C5" w14:textId="53982DA7"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lastRenderedPageBreak/>
              <w:t>Redukcja siły w 23°C (%)</w:t>
            </w:r>
          </w:p>
        </w:tc>
        <w:tc>
          <w:tcPr>
            <w:tcW w:w="2404" w:type="dxa"/>
          </w:tcPr>
          <w:p w14:paraId="4F3F5526" w14:textId="77777777" w:rsidR="004F0F3D" w:rsidRPr="0078153D" w:rsidRDefault="004F0F3D" w:rsidP="000679A7">
            <w:pPr>
              <w:spacing w:after="0" w:line="240" w:lineRule="auto"/>
              <w:jc w:val="both"/>
              <w:rPr>
                <w:rFonts w:asciiTheme="minorHAnsi" w:eastAsia="Arial Narrow" w:hAnsiTheme="minorHAnsi" w:cstheme="minorHAnsi"/>
                <w:sz w:val="24"/>
                <w:szCs w:val="24"/>
              </w:rPr>
            </w:pPr>
          </w:p>
          <w:p w14:paraId="0EF94CA3" w14:textId="77777777"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&gt; 55</w:t>
            </w:r>
          </w:p>
          <w:p w14:paraId="606F140C" w14:textId="77777777"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&gt; 80</w:t>
            </w:r>
          </w:p>
          <w:p w14:paraId="294FAFA0" w14:textId="2060F6CA"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lastRenderedPageBreak/>
              <w:t>&gt; 50</w:t>
            </w:r>
          </w:p>
        </w:tc>
      </w:tr>
      <w:tr w:rsidR="0078153D" w:rsidRPr="0078153D" w14:paraId="2C5FA2EF" w14:textId="77777777" w:rsidTr="004F0F3D">
        <w:tc>
          <w:tcPr>
            <w:tcW w:w="6658" w:type="dxa"/>
          </w:tcPr>
          <w:p w14:paraId="11E0B4FA" w14:textId="368AAF41"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lastRenderedPageBreak/>
              <w:t>Odkształcenie pionowe w temp. 23°C (mm)</w:t>
            </w:r>
          </w:p>
        </w:tc>
        <w:tc>
          <w:tcPr>
            <w:tcW w:w="2404" w:type="dxa"/>
          </w:tcPr>
          <w:p w14:paraId="748BA5AC" w14:textId="41378FD4"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&lt; 2,6</w:t>
            </w:r>
          </w:p>
        </w:tc>
      </w:tr>
      <w:tr w:rsidR="0078153D" w:rsidRPr="0078153D" w14:paraId="31BB348A" w14:textId="77777777" w:rsidTr="004F0F3D">
        <w:tc>
          <w:tcPr>
            <w:tcW w:w="6658" w:type="dxa"/>
          </w:tcPr>
          <w:p w14:paraId="7930E015" w14:textId="3C78B27D"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Wodoprzepuszczalność (mm/h)</w:t>
            </w:r>
          </w:p>
        </w:tc>
        <w:tc>
          <w:tcPr>
            <w:tcW w:w="2404" w:type="dxa"/>
          </w:tcPr>
          <w:p w14:paraId="63118228" w14:textId="065432FC"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&gt; 8100</w:t>
            </w:r>
          </w:p>
        </w:tc>
      </w:tr>
      <w:tr w:rsidR="0078153D" w:rsidRPr="0078153D" w14:paraId="5E162DDB" w14:textId="77777777" w:rsidTr="004F0F3D">
        <w:tc>
          <w:tcPr>
            <w:tcW w:w="6658" w:type="dxa"/>
          </w:tcPr>
          <w:p w14:paraId="10863B41" w14:textId="2CD65A32"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Pionowe odbicie piłki (%) </w:t>
            </w:r>
          </w:p>
        </w:tc>
        <w:tc>
          <w:tcPr>
            <w:tcW w:w="2404" w:type="dxa"/>
          </w:tcPr>
          <w:p w14:paraId="089BDA66" w14:textId="364F06F8"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&gt; 100</w:t>
            </w:r>
          </w:p>
        </w:tc>
      </w:tr>
    </w:tbl>
    <w:p w14:paraId="4BE2ABC0" w14:textId="77777777" w:rsidR="004F0F3D" w:rsidRPr="0078153D" w:rsidRDefault="004F0F3D" w:rsidP="000679A7">
      <w:pPr>
        <w:spacing w:after="0" w:line="240" w:lineRule="auto"/>
        <w:jc w:val="both"/>
        <w:rPr>
          <w:rFonts w:asciiTheme="minorHAnsi" w:eastAsia="Arial Narrow" w:hAnsiTheme="minorHAnsi" w:cstheme="minorHAnsi"/>
          <w:sz w:val="24"/>
          <w:szCs w:val="24"/>
        </w:rPr>
      </w:pPr>
    </w:p>
    <w:p w14:paraId="18D22A06" w14:textId="42518185"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Nawierzchnia powinna być przyjazna dla otoczenia i ludzi korzystających z niej,</w:t>
      </w:r>
    </w:p>
    <w:p w14:paraId="51A2F55B"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a zawartość związków chemicznych powinna być nie większa niż opisana w tabeli poniżej:</w:t>
      </w:r>
    </w:p>
    <w:p w14:paraId="27C327A9" w14:textId="77777777" w:rsidR="004F0F3D" w:rsidRPr="0078153D" w:rsidRDefault="004F0F3D" w:rsidP="000679A7">
      <w:pPr>
        <w:spacing w:after="0" w:line="240" w:lineRule="auto"/>
        <w:jc w:val="both"/>
        <w:rPr>
          <w:rFonts w:asciiTheme="minorHAnsi" w:eastAsia="Arial Narrow" w:hAnsiTheme="minorHAnsi" w:cstheme="minorHAnsi"/>
          <w:sz w:val="24"/>
          <w:szCs w:val="24"/>
        </w:rPr>
      </w:pPr>
    </w:p>
    <w:tbl>
      <w:tblPr>
        <w:tblStyle w:val="Tabela-Siatka"/>
        <w:tblW w:w="0" w:type="auto"/>
        <w:tblInd w:w="1413" w:type="dxa"/>
        <w:tblLook w:val="04A0" w:firstRow="1" w:lastRow="0" w:firstColumn="1" w:lastColumn="0" w:noHBand="0" w:noVBand="1"/>
      </w:tblPr>
      <w:tblGrid>
        <w:gridCol w:w="3118"/>
        <w:gridCol w:w="2410"/>
      </w:tblGrid>
      <w:tr w:rsidR="0078153D" w:rsidRPr="0078153D" w14:paraId="576BA592" w14:textId="77777777" w:rsidTr="004F0F3D">
        <w:tc>
          <w:tcPr>
            <w:tcW w:w="3118" w:type="dxa"/>
          </w:tcPr>
          <w:p w14:paraId="06CFCCE1" w14:textId="111A8B22"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Parametr </w:t>
            </w:r>
          </w:p>
        </w:tc>
        <w:tc>
          <w:tcPr>
            <w:tcW w:w="2410" w:type="dxa"/>
          </w:tcPr>
          <w:p w14:paraId="6CF3936D" w14:textId="300EE8E9"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wartości w mg/l</w:t>
            </w:r>
          </w:p>
        </w:tc>
      </w:tr>
      <w:tr w:rsidR="0078153D" w:rsidRPr="0078153D" w14:paraId="5F9C5EA3" w14:textId="77777777" w:rsidTr="004F0F3D">
        <w:tc>
          <w:tcPr>
            <w:tcW w:w="3118" w:type="dxa"/>
          </w:tcPr>
          <w:p w14:paraId="57BBBE4F" w14:textId="7810175E"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DOC</w:t>
            </w:r>
          </w:p>
        </w:tc>
        <w:tc>
          <w:tcPr>
            <w:tcW w:w="2410" w:type="dxa"/>
          </w:tcPr>
          <w:p w14:paraId="5880C898" w14:textId="660C1BC4"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&lt; 13</w:t>
            </w:r>
          </w:p>
        </w:tc>
      </w:tr>
      <w:tr w:rsidR="0078153D" w:rsidRPr="0078153D" w14:paraId="6E859B4A" w14:textId="77777777" w:rsidTr="004F0F3D">
        <w:tc>
          <w:tcPr>
            <w:tcW w:w="3118" w:type="dxa"/>
          </w:tcPr>
          <w:p w14:paraId="0CE770E1" w14:textId="046074EB"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EOX</w:t>
            </w:r>
          </w:p>
        </w:tc>
        <w:tc>
          <w:tcPr>
            <w:tcW w:w="2410" w:type="dxa"/>
          </w:tcPr>
          <w:p w14:paraId="25E21D2A" w14:textId="741848DC"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&lt; 5</w:t>
            </w:r>
          </w:p>
        </w:tc>
      </w:tr>
      <w:tr w:rsidR="0078153D" w:rsidRPr="0078153D" w14:paraId="5D986710" w14:textId="77777777" w:rsidTr="004F0F3D">
        <w:tc>
          <w:tcPr>
            <w:tcW w:w="3118" w:type="dxa"/>
          </w:tcPr>
          <w:p w14:paraId="16A34738" w14:textId="4D3263A0"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ołów (Pb)</w:t>
            </w:r>
          </w:p>
        </w:tc>
        <w:tc>
          <w:tcPr>
            <w:tcW w:w="2410" w:type="dxa"/>
          </w:tcPr>
          <w:p w14:paraId="10EFE106" w14:textId="66DA3779"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&lt; 0,002</w:t>
            </w:r>
          </w:p>
        </w:tc>
      </w:tr>
      <w:tr w:rsidR="0078153D" w:rsidRPr="0078153D" w14:paraId="26A2C912" w14:textId="77777777" w:rsidTr="004F0F3D">
        <w:tc>
          <w:tcPr>
            <w:tcW w:w="3118" w:type="dxa"/>
          </w:tcPr>
          <w:p w14:paraId="68A9B018" w14:textId="0CF69E3F"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kadm (Cd)</w:t>
            </w:r>
          </w:p>
        </w:tc>
        <w:tc>
          <w:tcPr>
            <w:tcW w:w="2410" w:type="dxa"/>
          </w:tcPr>
          <w:p w14:paraId="50D56C26" w14:textId="58C5398F"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&lt; 0,0002</w:t>
            </w:r>
          </w:p>
        </w:tc>
      </w:tr>
      <w:tr w:rsidR="0078153D" w:rsidRPr="0078153D" w14:paraId="60C080F1" w14:textId="77777777" w:rsidTr="004F0F3D">
        <w:tc>
          <w:tcPr>
            <w:tcW w:w="3118" w:type="dxa"/>
          </w:tcPr>
          <w:p w14:paraId="0C14D6CA" w14:textId="6DA0DD4A"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chrom (Cr)</w:t>
            </w:r>
          </w:p>
        </w:tc>
        <w:tc>
          <w:tcPr>
            <w:tcW w:w="2410" w:type="dxa"/>
          </w:tcPr>
          <w:p w14:paraId="1680A82D" w14:textId="019FCB91"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&lt; 0,001</w:t>
            </w:r>
          </w:p>
        </w:tc>
      </w:tr>
      <w:tr w:rsidR="0078153D" w:rsidRPr="0078153D" w14:paraId="167F51F0" w14:textId="77777777" w:rsidTr="004F0F3D">
        <w:tc>
          <w:tcPr>
            <w:tcW w:w="3118" w:type="dxa"/>
          </w:tcPr>
          <w:p w14:paraId="4CD772EC" w14:textId="403EDE31"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chrom VI (</w:t>
            </w:r>
            <w:proofErr w:type="spellStart"/>
            <w:r w:rsidRPr="0078153D">
              <w:rPr>
                <w:rFonts w:asciiTheme="minorHAnsi" w:eastAsia="Arial Narrow" w:hAnsiTheme="minorHAnsi" w:cstheme="minorHAnsi"/>
                <w:sz w:val="24"/>
                <w:szCs w:val="24"/>
              </w:rPr>
              <w:t>CrVI</w:t>
            </w:r>
            <w:proofErr w:type="spellEnd"/>
            <w:r w:rsidRPr="0078153D">
              <w:rPr>
                <w:rFonts w:asciiTheme="minorHAnsi" w:eastAsia="Arial Narrow" w:hAnsiTheme="minorHAnsi" w:cstheme="minorHAnsi"/>
                <w:sz w:val="24"/>
                <w:szCs w:val="24"/>
              </w:rPr>
              <w:t>)</w:t>
            </w:r>
          </w:p>
        </w:tc>
        <w:tc>
          <w:tcPr>
            <w:tcW w:w="2410" w:type="dxa"/>
          </w:tcPr>
          <w:p w14:paraId="0060A3FA" w14:textId="22E74195"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&lt; 0,008</w:t>
            </w:r>
          </w:p>
        </w:tc>
      </w:tr>
      <w:tr w:rsidR="0078153D" w:rsidRPr="0078153D" w14:paraId="1C018F3D" w14:textId="77777777" w:rsidTr="004F0F3D">
        <w:tc>
          <w:tcPr>
            <w:tcW w:w="3118" w:type="dxa"/>
          </w:tcPr>
          <w:p w14:paraId="0B912D6D" w14:textId="3D9E8715"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rtęć (Hg)</w:t>
            </w:r>
          </w:p>
        </w:tc>
        <w:tc>
          <w:tcPr>
            <w:tcW w:w="2410" w:type="dxa"/>
          </w:tcPr>
          <w:p w14:paraId="5B886E6F" w14:textId="455B1024"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&lt; 0,001</w:t>
            </w:r>
          </w:p>
        </w:tc>
      </w:tr>
      <w:tr w:rsidR="0078153D" w:rsidRPr="0078153D" w14:paraId="1EBED477" w14:textId="77777777" w:rsidTr="004F0F3D">
        <w:tc>
          <w:tcPr>
            <w:tcW w:w="3118" w:type="dxa"/>
          </w:tcPr>
          <w:p w14:paraId="7C83A1D1" w14:textId="4AAFA1E1"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cynk (Zn)</w:t>
            </w:r>
          </w:p>
        </w:tc>
        <w:tc>
          <w:tcPr>
            <w:tcW w:w="2410" w:type="dxa"/>
          </w:tcPr>
          <w:p w14:paraId="60E3D066" w14:textId="5614F10C" w:rsidR="004F0F3D" w:rsidRPr="0078153D" w:rsidRDefault="004F0F3D"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&lt; 0,07</w:t>
            </w:r>
          </w:p>
        </w:tc>
      </w:tr>
      <w:tr w:rsidR="0078153D" w:rsidRPr="0078153D" w14:paraId="4E955D72" w14:textId="77777777" w:rsidTr="004F0F3D">
        <w:tc>
          <w:tcPr>
            <w:tcW w:w="3118" w:type="dxa"/>
          </w:tcPr>
          <w:p w14:paraId="074B09E5" w14:textId="4FE9048E" w:rsidR="004F0F3D" w:rsidRPr="0078153D" w:rsidRDefault="00E027E6"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Parafiny chlorowane</w:t>
            </w:r>
          </w:p>
        </w:tc>
        <w:tc>
          <w:tcPr>
            <w:tcW w:w="2410" w:type="dxa"/>
          </w:tcPr>
          <w:p w14:paraId="64C7585A" w14:textId="36A17F21" w:rsidR="004F0F3D" w:rsidRPr="0078153D" w:rsidRDefault="00E027E6"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Niewykrywalne</w:t>
            </w:r>
          </w:p>
        </w:tc>
      </w:tr>
      <w:tr w:rsidR="0078153D" w:rsidRPr="0078153D" w14:paraId="65CB1AED" w14:textId="77777777" w:rsidTr="004F0F3D">
        <w:tc>
          <w:tcPr>
            <w:tcW w:w="3118" w:type="dxa"/>
          </w:tcPr>
          <w:p w14:paraId="41DCC648" w14:textId="61C02C62" w:rsidR="00E027E6" w:rsidRPr="0078153D" w:rsidRDefault="00E027E6" w:rsidP="000679A7">
            <w:pPr>
              <w:spacing w:after="0" w:line="240" w:lineRule="auto"/>
              <w:jc w:val="both"/>
              <w:rPr>
                <w:rFonts w:asciiTheme="minorHAnsi" w:eastAsia="Arial Narrow" w:hAnsiTheme="minorHAnsi" w:cstheme="minorHAnsi"/>
                <w:sz w:val="24"/>
                <w:szCs w:val="24"/>
              </w:rPr>
            </w:pPr>
            <w:proofErr w:type="spellStart"/>
            <w:r w:rsidRPr="0078153D">
              <w:rPr>
                <w:rFonts w:asciiTheme="minorHAnsi" w:eastAsia="Arial Narrow" w:hAnsiTheme="minorHAnsi" w:cstheme="minorHAnsi"/>
                <w:sz w:val="24"/>
                <w:szCs w:val="24"/>
              </w:rPr>
              <w:t>Ftalany</w:t>
            </w:r>
            <w:proofErr w:type="spellEnd"/>
          </w:p>
        </w:tc>
        <w:tc>
          <w:tcPr>
            <w:tcW w:w="2410" w:type="dxa"/>
          </w:tcPr>
          <w:p w14:paraId="4DAFA148" w14:textId="6BE2BA77" w:rsidR="00E027E6" w:rsidRPr="0078153D" w:rsidRDefault="00E027E6"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Niewykrywalne</w:t>
            </w:r>
          </w:p>
        </w:tc>
      </w:tr>
    </w:tbl>
    <w:p w14:paraId="051A44D4" w14:textId="77777777" w:rsidR="004F0F3D" w:rsidRPr="0078153D" w:rsidRDefault="004F0F3D" w:rsidP="000679A7">
      <w:pPr>
        <w:spacing w:after="0" w:line="240" w:lineRule="auto"/>
        <w:jc w:val="both"/>
        <w:rPr>
          <w:rFonts w:asciiTheme="minorHAnsi" w:eastAsia="Arial Narrow" w:hAnsiTheme="minorHAnsi" w:cstheme="minorHAnsi"/>
          <w:sz w:val="24"/>
          <w:szCs w:val="24"/>
        </w:rPr>
      </w:pPr>
    </w:p>
    <w:p w14:paraId="53AFC5ED" w14:textId="79D1797E"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Wymagane dokumenty dotyczące nawierzchni.</w:t>
      </w:r>
    </w:p>
    <w:p w14:paraId="65F55C68" w14:textId="03A6B2E3" w:rsidR="00B60C0F"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Wyniki badań specjalistycznego laboratorium potwierdzające wymagania</w:t>
      </w:r>
      <w:r w:rsidR="00B60C0F" w:rsidRPr="0078153D">
        <w:rPr>
          <w:rFonts w:asciiTheme="minorHAnsi" w:eastAsia="Arial Narrow" w:hAnsiTheme="minorHAnsi" w:cstheme="minorHAnsi"/>
          <w:sz w:val="24"/>
          <w:szCs w:val="24"/>
        </w:rPr>
        <w:t xml:space="preserve"> Inwestora</w:t>
      </w:r>
    </w:p>
    <w:p w14:paraId="6A0DFA3E"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Aktualne badania na zgodność z EN 14877:2013</w:t>
      </w:r>
    </w:p>
    <w:p w14:paraId="35461203"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Atest Higieniczny PZH</w:t>
      </w:r>
    </w:p>
    <w:p w14:paraId="5C2DCFBC" w14:textId="77777777"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 xml:space="preserve">- </w:t>
      </w:r>
      <w:r w:rsidRPr="0078153D">
        <w:rPr>
          <w:rFonts w:asciiTheme="minorHAnsi" w:eastAsia="Arial Narrow" w:hAnsiTheme="minorHAnsi" w:cstheme="minorHAnsi"/>
          <w:sz w:val="24"/>
          <w:szCs w:val="24"/>
        </w:rPr>
        <w:t>Autoryzacja producenta systemu</w:t>
      </w:r>
    </w:p>
    <w:p w14:paraId="6487468C"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Karta techniczna systemu</w:t>
      </w:r>
    </w:p>
    <w:p w14:paraId="34AA4E3D"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Badania środowiskowe zgodnie z DIN 18035-6:2013-07</w:t>
      </w:r>
    </w:p>
    <w:p w14:paraId="04884AC9" w14:textId="19716985"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 Próbka nawierzchni o wymiarach min. </w:t>
      </w:r>
      <w:r w:rsidR="00B60C0F" w:rsidRPr="0078153D">
        <w:rPr>
          <w:rFonts w:asciiTheme="minorHAnsi" w:eastAsia="Arial Narrow" w:hAnsiTheme="minorHAnsi" w:cstheme="minorHAnsi"/>
          <w:sz w:val="24"/>
          <w:szCs w:val="24"/>
        </w:rPr>
        <w:t>0,30</w:t>
      </w:r>
      <w:r w:rsidRPr="0078153D">
        <w:rPr>
          <w:rFonts w:asciiTheme="minorHAnsi" w:eastAsia="Arial Narrow" w:hAnsiTheme="minorHAnsi" w:cstheme="minorHAnsi"/>
          <w:sz w:val="24"/>
          <w:szCs w:val="24"/>
        </w:rPr>
        <w:t>mx</w:t>
      </w:r>
      <w:r w:rsidR="00B60C0F" w:rsidRPr="0078153D">
        <w:rPr>
          <w:rFonts w:asciiTheme="minorHAnsi" w:eastAsia="Arial Narrow" w:hAnsiTheme="minorHAnsi" w:cstheme="minorHAnsi"/>
          <w:sz w:val="24"/>
          <w:szCs w:val="24"/>
        </w:rPr>
        <w:t>0,30</w:t>
      </w:r>
      <w:r w:rsidRPr="0078153D">
        <w:rPr>
          <w:rFonts w:asciiTheme="minorHAnsi" w:eastAsia="Arial Narrow" w:hAnsiTheme="minorHAnsi" w:cstheme="minorHAnsi"/>
          <w:sz w:val="24"/>
          <w:szCs w:val="24"/>
        </w:rPr>
        <w:t>m</w:t>
      </w:r>
    </w:p>
    <w:p w14:paraId="0787933A" w14:textId="4D11A786"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Nawierzchnie obramowane są obrzeżem betonowym 8x30cm na ławie</w:t>
      </w:r>
      <w:r w:rsidR="00E027E6" w:rsidRPr="0078153D">
        <w:rPr>
          <w:rFonts w:asciiTheme="minorHAnsi" w:eastAsia="Arial Narrow" w:hAnsiTheme="minorHAnsi" w:cstheme="minorHAnsi"/>
          <w:sz w:val="24"/>
          <w:szCs w:val="24"/>
        </w:rPr>
        <w:t xml:space="preserve"> betonowej zwykłej.</w:t>
      </w:r>
    </w:p>
    <w:p w14:paraId="58AC674B" w14:textId="7727CDDE" w:rsidR="005677E3" w:rsidRPr="0078153D" w:rsidRDefault="005677E3" w:rsidP="000679A7">
      <w:pPr>
        <w:spacing w:after="0" w:line="240" w:lineRule="auto"/>
        <w:jc w:val="both"/>
        <w:rPr>
          <w:rFonts w:asciiTheme="minorHAnsi" w:eastAsia="Arial Narrow" w:hAnsiTheme="minorHAnsi" w:cstheme="minorHAnsi"/>
          <w:sz w:val="24"/>
          <w:szCs w:val="24"/>
        </w:rPr>
      </w:pPr>
    </w:p>
    <w:p w14:paraId="47C78A79"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UWAGI!</w:t>
      </w:r>
    </w:p>
    <w:p w14:paraId="0ED95C67" w14:textId="685909BB"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Wykładziny powinny być stosowane zgodnie z instrukcjami producenta i projektem</w:t>
      </w:r>
      <w:r w:rsidR="00E027E6" w:rsidRPr="0078153D">
        <w:rPr>
          <w:rFonts w:asciiTheme="minorHAnsi" w:eastAsia="Arial Narrow" w:hAnsiTheme="minorHAnsi" w:cstheme="minorHAnsi"/>
          <w:sz w:val="24"/>
          <w:szCs w:val="24"/>
        </w:rPr>
        <w:t xml:space="preserve"> technicznym opracowanym dla określonego zastosowania.</w:t>
      </w:r>
    </w:p>
    <w:p w14:paraId="01C21ED8" w14:textId="3FD962C0"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Wykonanie i odbiór urządzeń sportowych na podstawie aprobat technicznych ITB,</w:t>
      </w:r>
      <w:r w:rsidR="00E027E6" w:rsidRPr="0078153D">
        <w:rPr>
          <w:rFonts w:asciiTheme="minorHAnsi" w:eastAsia="Arial Narrow" w:hAnsiTheme="minorHAnsi" w:cstheme="minorHAnsi"/>
          <w:sz w:val="24"/>
          <w:szCs w:val="24"/>
        </w:rPr>
        <w:t xml:space="preserve"> atestów higienicznych, wymogów p.poż., warunków technicznych stosowania i Polskich Norm.</w:t>
      </w:r>
    </w:p>
    <w:p w14:paraId="0157B025" w14:textId="411E3B6C"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W trakcie realizacji projektu należy stosować materiały i wyroby posiadające</w:t>
      </w:r>
      <w:r w:rsidR="00E027E6" w:rsidRPr="0078153D">
        <w:rPr>
          <w:rFonts w:asciiTheme="minorHAnsi" w:eastAsia="Arial Narrow" w:hAnsiTheme="minorHAnsi" w:cstheme="minorHAnsi"/>
          <w:sz w:val="24"/>
          <w:szCs w:val="24"/>
        </w:rPr>
        <w:t xml:space="preserve"> obowiązujące świadectwa dopuszczenia do stosowania w budownictwie lub jeśli są przedmiotem Norm Państwowych, zaświadczenie producenta potwierdzające ich zgodność z postanowieniami odpowiednich norm.</w:t>
      </w:r>
    </w:p>
    <w:p w14:paraId="7F97F1BE"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Wszelkie roboty budowlane winny być prowadzone zgodnie ze sztuką budowlaną</w:t>
      </w:r>
    </w:p>
    <w:p w14:paraId="0321FCDD"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i polskimi normami.</w:t>
      </w:r>
    </w:p>
    <w:p w14:paraId="450AF8DE" w14:textId="3CD9C00E" w:rsidR="005677E3" w:rsidRPr="0078153D" w:rsidRDefault="005677E3" w:rsidP="000679A7">
      <w:pPr>
        <w:spacing w:after="0" w:line="240" w:lineRule="auto"/>
        <w:jc w:val="both"/>
        <w:rPr>
          <w:rFonts w:asciiTheme="minorHAnsi" w:eastAsia="Arial Narrow" w:hAnsiTheme="minorHAnsi" w:cstheme="minorHAnsi"/>
          <w:sz w:val="24"/>
          <w:szCs w:val="24"/>
        </w:rPr>
      </w:pPr>
    </w:p>
    <w:p w14:paraId="50FA3C7B"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1. Przygotowanie powierzchni/aplikacja środka gruntującego PRIMER.</w:t>
      </w:r>
    </w:p>
    <w:p w14:paraId="4AB0DD15" w14:textId="6C72A262"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Powierzchnia podbudowy musi być czysta i sucha. Środek gruntujący należy</w:t>
      </w:r>
      <w:r w:rsidR="00E027E6" w:rsidRPr="0078153D">
        <w:rPr>
          <w:rFonts w:asciiTheme="minorHAnsi" w:eastAsia="Arial Narrow" w:hAnsiTheme="minorHAnsi" w:cstheme="minorHAnsi"/>
          <w:sz w:val="24"/>
          <w:szCs w:val="24"/>
        </w:rPr>
        <w:t xml:space="preserve"> natryskiwać na powierzchnie. Warstwa stabilizująca powinna być tworzona w momencie, gdy </w:t>
      </w:r>
      <w:proofErr w:type="spellStart"/>
      <w:r w:rsidR="00E027E6" w:rsidRPr="0078153D">
        <w:rPr>
          <w:rFonts w:asciiTheme="minorHAnsi" w:eastAsia="Arial Narrow" w:hAnsiTheme="minorHAnsi" w:cstheme="minorHAnsi"/>
          <w:sz w:val="24"/>
          <w:szCs w:val="24"/>
        </w:rPr>
        <w:t>primer</w:t>
      </w:r>
      <w:proofErr w:type="spellEnd"/>
      <w:r w:rsidR="00E027E6" w:rsidRPr="0078153D">
        <w:rPr>
          <w:rFonts w:asciiTheme="minorHAnsi" w:eastAsia="Arial Narrow" w:hAnsiTheme="minorHAnsi" w:cstheme="minorHAnsi"/>
          <w:sz w:val="24"/>
          <w:szCs w:val="24"/>
        </w:rPr>
        <w:t xml:space="preserve"> jest </w:t>
      </w:r>
      <w:r w:rsidR="00E027E6" w:rsidRPr="0078153D">
        <w:rPr>
          <w:rFonts w:asciiTheme="minorHAnsi" w:eastAsia="Arial Narrow" w:hAnsiTheme="minorHAnsi" w:cstheme="minorHAnsi"/>
          <w:sz w:val="24"/>
          <w:szCs w:val="24"/>
        </w:rPr>
        <w:lastRenderedPageBreak/>
        <w:t xml:space="preserve">jeszcze lepki (proces mokre na mokre). W zależności od temperatury i wilgotności minimalny czas, jaki należy odczekać do przystąpienia do kroku drugiego, to 3-5 godzin Warstwa stabilizująca musi być jednak utworzona najpóźniej w ciągu 48 godzin od momentu aplikacji </w:t>
      </w:r>
      <w:proofErr w:type="spellStart"/>
      <w:r w:rsidR="00E027E6" w:rsidRPr="0078153D">
        <w:rPr>
          <w:rFonts w:asciiTheme="minorHAnsi" w:eastAsia="Arial Narrow" w:hAnsiTheme="minorHAnsi" w:cstheme="minorHAnsi"/>
          <w:sz w:val="24"/>
          <w:szCs w:val="24"/>
        </w:rPr>
        <w:t>primera</w:t>
      </w:r>
      <w:proofErr w:type="spellEnd"/>
      <w:r w:rsidR="00E027E6" w:rsidRPr="0078153D">
        <w:rPr>
          <w:rFonts w:asciiTheme="minorHAnsi" w:eastAsia="Arial Narrow" w:hAnsiTheme="minorHAnsi" w:cstheme="minorHAnsi"/>
          <w:sz w:val="24"/>
          <w:szCs w:val="24"/>
        </w:rPr>
        <w:t xml:space="preserve">. Deszcz może zakłócić lub pozbawić właściwości środka gruntującego, dlatego też, jeżeli </w:t>
      </w:r>
      <w:proofErr w:type="spellStart"/>
      <w:r w:rsidR="00E027E6" w:rsidRPr="0078153D">
        <w:rPr>
          <w:rFonts w:asciiTheme="minorHAnsi" w:eastAsia="Arial Narrow" w:hAnsiTheme="minorHAnsi" w:cstheme="minorHAnsi"/>
          <w:sz w:val="24"/>
          <w:szCs w:val="24"/>
        </w:rPr>
        <w:t>primer</w:t>
      </w:r>
      <w:proofErr w:type="spellEnd"/>
      <w:r w:rsidR="00E027E6" w:rsidRPr="0078153D">
        <w:rPr>
          <w:rFonts w:asciiTheme="minorHAnsi" w:eastAsia="Arial Narrow" w:hAnsiTheme="minorHAnsi" w:cstheme="minorHAnsi"/>
          <w:sz w:val="24"/>
          <w:szCs w:val="24"/>
        </w:rPr>
        <w:t xml:space="preserve"> został w jakikolwiek sposób poddany oddziaływaniu przez deszcz, to nie można w żadnym wypadku przystępować do punktu 2. Powierzchnia musi wyschnąć i ponownie należy przeprowadzić aplikację </w:t>
      </w:r>
      <w:proofErr w:type="spellStart"/>
      <w:r w:rsidR="00E027E6" w:rsidRPr="0078153D">
        <w:rPr>
          <w:rFonts w:asciiTheme="minorHAnsi" w:eastAsia="Arial Narrow" w:hAnsiTheme="minorHAnsi" w:cstheme="minorHAnsi"/>
          <w:sz w:val="24"/>
          <w:szCs w:val="24"/>
        </w:rPr>
        <w:t>primera</w:t>
      </w:r>
      <w:proofErr w:type="spellEnd"/>
      <w:r w:rsidR="00E027E6" w:rsidRPr="0078153D">
        <w:rPr>
          <w:rFonts w:asciiTheme="minorHAnsi" w:eastAsia="Arial Narrow" w:hAnsiTheme="minorHAnsi" w:cstheme="minorHAnsi"/>
          <w:sz w:val="24"/>
          <w:szCs w:val="24"/>
        </w:rPr>
        <w:t>.</w:t>
      </w:r>
    </w:p>
    <w:p w14:paraId="097800F0" w14:textId="3F810850"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2. Tworzenie warstwy stabilizującej 35mm : granulat gumowy, kruszywo</w:t>
      </w:r>
      <w:r w:rsidR="00E027E6" w:rsidRPr="0078153D">
        <w:rPr>
          <w:rFonts w:asciiTheme="minorHAnsi" w:eastAsia="Arial Narrow" w:hAnsiTheme="minorHAnsi" w:cstheme="minorHAnsi"/>
          <w:sz w:val="24"/>
          <w:szCs w:val="24"/>
        </w:rPr>
        <w:t xml:space="preserve"> kwarcowe należy wymieszać ze środkiem łączącym w mieszalniku (szczegóły dotyczące stosunku mieszalniczego, rodzaju granulatu należy zasięgnąć z karty informacyjnej produktu), następnie nanieść na podłoże (używając bagrownicy) i rozłożyć za pomocą rozkładarki mas poliuretanowych. W zależności od temperatury i wilgotności okładzina ulega utwardzeniu po upływie 12-48 godzin. Po całkowitym utwardzeniu można przystępować do nakładania warstwy bazowej</w:t>
      </w:r>
    </w:p>
    <w:p w14:paraId="6A3F5651" w14:textId="624F6E2C"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3. Tworzenie warstwy bazowej: granulat gumowy SBR należy wymieszać ze</w:t>
      </w:r>
      <w:r w:rsidR="00E027E6" w:rsidRPr="0078153D">
        <w:rPr>
          <w:rFonts w:asciiTheme="minorHAnsi" w:eastAsia="Arial Narrow" w:hAnsiTheme="minorHAnsi" w:cstheme="minorHAnsi"/>
          <w:sz w:val="24"/>
          <w:szCs w:val="24"/>
        </w:rPr>
        <w:t xml:space="preserve"> środkiem łączącym w mieszalniku (szczegóły dotyczące stosunku mieszalniczego, rodzaju granulatu należy zasięgnąć z karty informacyjnej produktu), następnie nanieść na podłoże (używając bagrownicy) i rozłożyć za pomocą rozkładarki mas poliuretanowych. W zależności od temperatury i wilgotności okładzina ulega utwardzeniu po upływie 12-48 godzin. Po całkowitym utwardzeniu można przystępować do układania warstwy wierzchniej.</w:t>
      </w:r>
    </w:p>
    <w:p w14:paraId="42F18D96" w14:textId="5E0AD883"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4. Wierzchnia warstwa : granulat EPDM należy wymieszać ze środkiem</w:t>
      </w:r>
      <w:r w:rsidR="00E027E6" w:rsidRPr="0078153D">
        <w:rPr>
          <w:rFonts w:asciiTheme="minorHAnsi" w:eastAsia="Arial Narrow" w:hAnsiTheme="minorHAnsi" w:cstheme="minorHAnsi"/>
          <w:sz w:val="24"/>
          <w:szCs w:val="24"/>
        </w:rPr>
        <w:t xml:space="preserve"> łączącym w mieszalniku (szczegóły dotyczące stosunku mieszalniczego, rodzaju granulatu należy zasięgnąć z karty informacyjnej produktu), następnie nanieść na podłoże (używając bagrownicy) i rozłożyć za pomocą rozkładarki mas poliuretanowych. W zależności od temperatury i wilgotności okładzina ulega utwardzeniu po upływie 12-48 godzin.</w:t>
      </w:r>
    </w:p>
    <w:p w14:paraId="3F777F1D"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5.2. Impregnacja podłoża</w:t>
      </w:r>
    </w:p>
    <w:p w14:paraId="7B5A56CA" w14:textId="088E7FA6"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Ma za zadanie stworzenie warstwy adhezyjnej , związanie luźnych cząsteczek</w:t>
      </w:r>
      <w:r w:rsidR="00E027E6" w:rsidRPr="0078153D">
        <w:rPr>
          <w:rFonts w:asciiTheme="minorHAnsi" w:eastAsia="Arial Narrow" w:hAnsiTheme="minorHAnsi" w:cstheme="minorHAnsi"/>
          <w:sz w:val="24"/>
          <w:szCs w:val="24"/>
        </w:rPr>
        <w:t xml:space="preserve"> podłoża. Wykonuje się ją ręcznie – za pomocą wałka , lub mechanicznie – poprzez natrysk pistoletem. Impregnat jest produktem jednoskładnikowym.</w:t>
      </w:r>
    </w:p>
    <w:p w14:paraId="39D7765A" w14:textId="77777777" w:rsidR="00E027E6" w:rsidRPr="0078153D" w:rsidRDefault="00E027E6" w:rsidP="000679A7">
      <w:pPr>
        <w:spacing w:after="0" w:line="240" w:lineRule="auto"/>
        <w:jc w:val="both"/>
        <w:rPr>
          <w:rFonts w:asciiTheme="minorHAnsi" w:eastAsia="Arial Narrow" w:hAnsiTheme="minorHAnsi" w:cstheme="minorHAnsi"/>
          <w:sz w:val="24"/>
          <w:szCs w:val="24"/>
        </w:rPr>
      </w:pPr>
    </w:p>
    <w:p w14:paraId="53C088D4" w14:textId="77777777"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6. Kontrola jakości robót.</w:t>
      </w:r>
    </w:p>
    <w:p w14:paraId="1C4E1A30"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Ogólne wymagania podano w OST.</w:t>
      </w:r>
    </w:p>
    <w:p w14:paraId="311B1923" w14:textId="69E8BED1"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Celem weryfikacji właściwości i parametrów technicznych proponowanych przez</w:t>
      </w:r>
      <w:r w:rsidR="00E027E6" w:rsidRPr="0078153D">
        <w:rPr>
          <w:rFonts w:asciiTheme="minorHAnsi" w:eastAsia="Arial Narrow" w:hAnsiTheme="minorHAnsi" w:cstheme="minorHAnsi"/>
          <w:sz w:val="24"/>
          <w:szCs w:val="24"/>
        </w:rPr>
        <w:t xml:space="preserve"> Oferentów nawierzchni zaleca się żądanie przez Zamawiającego składania wraz z ofertą dokumentów wyżej opisanych, (podstawą prawną żądania powyższych dokumentów jest Rozporządzenie Rady Ministrów z dnia 19 maja 2006 w sprawie rodzajów dokumentów, jakich może żądać zamawiający od Wykonawcy.</w:t>
      </w:r>
    </w:p>
    <w:p w14:paraId="7B4F6FDC" w14:textId="7FEECEBB" w:rsidR="005677E3" w:rsidRPr="0078153D" w:rsidRDefault="005677E3" w:rsidP="000679A7">
      <w:pPr>
        <w:spacing w:after="0" w:line="240" w:lineRule="auto"/>
        <w:jc w:val="both"/>
        <w:rPr>
          <w:rFonts w:asciiTheme="minorHAnsi" w:eastAsia="Arial Narrow" w:hAnsiTheme="minorHAnsi" w:cstheme="minorHAnsi"/>
          <w:sz w:val="24"/>
          <w:szCs w:val="24"/>
        </w:rPr>
      </w:pPr>
    </w:p>
    <w:p w14:paraId="77009BAF" w14:textId="77777777"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7. Obmiar robót.</w:t>
      </w:r>
    </w:p>
    <w:p w14:paraId="10661DB0" w14:textId="3E2EC2E6"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Jednostką obmiarową jest m2 (metr kwadratowy) ułożenia nawierzchni sportowej</w:t>
      </w:r>
      <w:r w:rsidR="00E027E6" w:rsidRPr="0078153D">
        <w:rPr>
          <w:rFonts w:asciiTheme="minorHAnsi" w:eastAsia="Arial Narrow" w:hAnsiTheme="minorHAnsi" w:cstheme="minorHAnsi"/>
          <w:sz w:val="24"/>
          <w:szCs w:val="24"/>
        </w:rPr>
        <w:t xml:space="preserve"> poliuretanowej wraz z podbudową. Jednostkami obmiarowymi są jednostki przedmiaru robót.</w:t>
      </w:r>
    </w:p>
    <w:p w14:paraId="4E0EB6FA" w14:textId="7FB56F97" w:rsidR="005677E3" w:rsidRPr="0078153D" w:rsidRDefault="005677E3" w:rsidP="000679A7">
      <w:pPr>
        <w:spacing w:after="0" w:line="240" w:lineRule="auto"/>
        <w:jc w:val="both"/>
        <w:rPr>
          <w:rFonts w:asciiTheme="minorHAnsi" w:eastAsia="Arial Narrow" w:hAnsiTheme="minorHAnsi" w:cstheme="minorHAnsi"/>
          <w:sz w:val="24"/>
          <w:szCs w:val="24"/>
        </w:rPr>
      </w:pPr>
    </w:p>
    <w:p w14:paraId="285875C0" w14:textId="77777777"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8. Odbiór robót.</w:t>
      </w:r>
    </w:p>
    <w:p w14:paraId="64AA1BDE"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 nawierzchnie </w:t>
      </w:r>
      <w:proofErr w:type="spellStart"/>
      <w:r w:rsidRPr="0078153D">
        <w:rPr>
          <w:rFonts w:asciiTheme="minorHAnsi" w:eastAsia="Arial Narrow" w:hAnsiTheme="minorHAnsi" w:cstheme="minorHAnsi"/>
          <w:sz w:val="24"/>
          <w:szCs w:val="24"/>
        </w:rPr>
        <w:t>bezspoinowe</w:t>
      </w:r>
      <w:proofErr w:type="spellEnd"/>
      <w:r w:rsidRPr="0078153D">
        <w:rPr>
          <w:rFonts w:asciiTheme="minorHAnsi" w:eastAsia="Arial Narrow" w:hAnsiTheme="minorHAnsi" w:cstheme="minorHAnsi"/>
          <w:sz w:val="24"/>
          <w:szCs w:val="24"/>
        </w:rPr>
        <w:t xml:space="preserve"> powinny mieć jednakową grubość;</w:t>
      </w:r>
    </w:p>
    <w:p w14:paraId="6CFBFAAC" w14:textId="77777777" w:rsidR="005677E3"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granulat EPDM powinien być trwale związany klejem;</w:t>
      </w:r>
    </w:p>
    <w:p w14:paraId="556DDFB7" w14:textId="079DA297"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lastRenderedPageBreak/>
        <w:t>- powstałe łączenia wynikające z technologii instalacji nawierzchni powinny być</w:t>
      </w:r>
      <w:r w:rsidR="00E027E6" w:rsidRPr="0078153D">
        <w:rPr>
          <w:rFonts w:asciiTheme="minorHAnsi" w:eastAsia="Arial Narrow" w:hAnsiTheme="minorHAnsi" w:cstheme="minorHAnsi"/>
          <w:sz w:val="24"/>
          <w:szCs w:val="24"/>
        </w:rPr>
        <w:t xml:space="preserve"> liniami prostymi, bez uskoków utrudniających późniejsze użytkowanie;</w:t>
      </w:r>
    </w:p>
    <w:p w14:paraId="2A7875F4" w14:textId="5F76B0E3"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warstwa użytkowa nawierzchni powinna posiadać jednorodną fakturę zewnętrzną</w:t>
      </w:r>
      <w:r w:rsidR="00E027E6" w:rsidRPr="0078153D">
        <w:rPr>
          <w:rFonts w:asciiTheme="minorHAnsi" w:eastAsia="Arial Narrow" w:hAnsiTheme="minorHAnsi" w:cstheme="minorHAnsi"/>
          <w:sz w:val="24"/>
          <w:szCs w:val="24"/>
        </w:rPr>
        <w:t xml:space="preserve"> oraz jednolity kolor;</w:t>
      </w:r>
    </w:p>
    <w:p w14:paraId="5C536E7C" w14:textId="4B6DDE8E"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spadki poprzeczne oraz grubości nawierzchni powinny odpowiadać wartościom</w:t>
      </w:r>
      <w:r w:rsidR="00E027E6" w:rsidRPr="0078153D">
        <w:rPr>
          <w:rFonts w:asciiTheme="minorHAnsi" w:eastAsia="Arial Narrow" w:hAnsiTheme="minorHAnsi" w:cstheme="minorHAnsi"/>
          <w:sz w:val="24"/>
          <w:szCs w:val="24"/>
        </w:rPr>
        <w:t xml:space="preserve"> określonym dla boisk.</w:t>
      </w:r>
    </w:p>
    <w:p w14:paraId="5BC784C8" w14:textId="2CEC2833"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Roboty uznaje się za wykonane należycie jeśli są one zgodnie z Instrukcją stosowania i układania nawierzchni</w:t>
      </w:r>
      <w:r w:rsidR="00E027E6" w:rsidRPr="0078153D">
        <w:rPr>
          <w:rFonts w:asciiTheme="minorHAnsi" w:eastAsia="Arial Narrow" w:hAnsiTheme="minorHAnsi" w:cstheme="minorHAnsi"/>
          <w:sz w:val="24"/>
          <w:szCs w:val="24"/>
        </w:rPr>
        <w:t xml:space="preserve"> oraz spełniają wymagania warunkujące udzielenie gwarancji.</w:t>
      </w:r>
    </w:p>
    <w:p w14:paraId="725914C3" w14:textId="103DC646" w:rsidR="005677E3" w:rsidRPr="0078153D" w:rsidRDefault="005677E3" w:rsidP="000679A7">
      <w:pPr>
        <w:spacing w:after="0" w:line="240" w:lineRule="auto"/>
        <w:jc w:val="both"/>
        <w:rPr>
          <w:rFonts w:asciiTheme="minorHAnsi" w:eastAsia="Arial Narrow" w:hAnsiTheme="minorHAnsi" w:cstheme="minorHAnsi"/>
          <w:sz w:val="24"/>
          <w:szCs w:val="24"/>
        </w:rPr>
      </w:pPr>
    </w:p>
    <w:p w14:paraId="33A736BB" w14:textId="77777777"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9. Podstawa płatności.</w:t>
      </w:r>
    </w:p>
    <w:p w14:paraId="41159ABA" w14:textId="39D54335" w:rsidR="00E027E6"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Płaci się za roboty wykonane zgodnie z wymaganiami i</w:t>
      </w:r>
      <w:r w:rsidR="00E027E6" w:rsidRPr="0078153D">
        <w:rPr>
          <w:rFonts w:asciiTheme="minorHAnsi" w:eastAsia="Arial Narrow" w:hAnsiTheme="minorHAnsi" w:cstheme="minorHAnsi"/>
          <w:sz w:val="24"/>
          <w:szCs w:val="24"/>
        </w:rPr>
        <w:t xml:space="preserve"> odebrane przez Komisję Odbiorową w jednostkach podanych w punkcie 7 niniejszej specyfikacji.</w:t>
      </w:r>
    </w:p>
    <w:p w14:paraId="2A57D3A1" w14:textId="1EDF5A40" w:rsidR="005677E3" w:rsidRPr="0078153D" w:rsidRDefault="005677E3" w:rsidP="000679A7">
      <w:pPr>
        <w:spacing w:after="0" w:line="240" w:lineRule="auto"/>
        <w:jc w:val="both"/>
        <w:rPr>
          <w:rFonts w:asciiTheme="minorHAnsi" w:eastAsia="Arial Narrow" w:hAnsiTheme="minorHAnsi" w:cstheme="minorHAnsi"/>
          <w:sz w:val="24"/>
          <w:szCs w:val="24"/>
        </w:rPr>
      </w:pPr>
    </w:p>
    <w:p w14:paraId="7AF63BDB" w14:textId="77777777"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10. Sposób użytkowania i konserwacji nawierzchni.</w:t>
      </w:r>
    </w:p>
    <w:p w14:paraId="1EF80A59" w14:textId="255C25FF" w:rsidR="005677E3" w:rsidRPr="0078153D" w:rsidRDefault="001B5DC1"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Wykonawca dostarczy instrukcję użytkowania zgodną z zaleceniem producenta nawierzchni</w:t>
      </w:r>
    </w:p>
    <w:p w14:paraId="7C76C0D7" w14:textId="77777777" w:rsidR="00245B8D" w:rsidRPr="0078153D" w:rsidRDefault="00245B8D" w:rsidP="000679A7">
      <w:pPr>
        <w:spacing w:after="0" w:line="240" w:lineRule="auto"/>
        <w:jc w:val="both"/>
        <w:rPr>
          <w:rFonts w:asciiTheme="minorHAnsi" w:eastAsia="Arial Narrow" w:hAnsiTheme="minorHAnsi" w:cstheme="minorHAnsi"/>
          <w:sz w:val="24"/>
          <w:szCs w:val="24"/>
        </w:rPr>
      </w:pPr>
    </w:p>
    <w:p w14:paraId="54B06D95" w14:textId="4E00E666" w:rsidR="00245B8D" w:rsidRPr="0078153D" w:rsidRDefault="00245B8D"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Po okresie jednego roku Wykonawca jest zobowiązany na własny koszt uzupełnić granulat.</w:t>
      </w:r>
    </w:p>
    <w:p w14:paraId="2412D192" w14:textId="77777777" w:rsidR="00245B8D" w:rsidRPr="0078153D" w:rsidRDefault="00245B8D" w:rsidP="000679A7">
      <w:pPr>
        <w:spacing w:after="0" w:line="240" w:lineRule="auto"/>
        <w:jc w:val="both"/>
        <w:rPr>
          <w:rFonts w:asciiTheme="minorHAnsi" w:eastAsia="Arial Narrow" w:hAnsiTheme="minorHAnsi" w:cstheme="minorHAnsi"/>
          <w:sz w:val="24"/>
          <w:szCs w:val="24"/>
        </w:rPr>
      </w:pPr>
    </w:p>
    <w:p w14:paraId="472202F4" w14:textId="1393B1A5" w:rsidR="005677E3" w:rsidRPr="0078153D" w:rsidRDefault="005677E3" w:rsidP="000679A7">
      <w:pPr>
        <w:spacing w:after="0" w:line="240" w:lineRule="auto"/>
        <w:jc w:val="both"/>
        <w:rPr>
          <w:rFonts w:asciiTheme="minorHAnsi" w:eastAsia="Arial Narrow" w:hAnsiTheme="minorHAnsi" w:cstheme="minorHAnsi"/>
          <w:b/>
          <w:bCs/>
          <w:sz w:val="24"/>
          <w:szCs w:val="24"/>
        </w:rPr>
      </w:pPr>
      <w:r w:rsidRPr="0078153D">
        <w:rPr>
          <w:rFonts w:asciiTheme="minorHAnsi" w:eastAsia="Arial Narrow" w:hAnsiTheme="minorHAnsi" w:cstheme="minorHAnsi"/>
          <w:b/>
          <w:bCs/>
          <w:sz w:val="24"/>
          <w:szCs w:val="24"/>
        </w:rPr>
        <w:t>11. Przepisy związane.</w:t>
      </w:r>
    </w:p>
    <w:p w14:paraId="6453403C" w14:textId="2B9B99E3" w:rsidR="00245B8D"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Systemowe instrukcje stosowania i układania nawierzchni wydane przez producenta</w:t>
      </w:r>
      <w:r w:rsidR="00245B8D" w:rsidRPr="0078153D">
        <w:rPr>
          <w:rFonts w:asciiTheme="minorHAnsi" w:eastAsia="Arial Narrow" w:hAnsiTheme="minorHAnsi" w:cstheme="minorHAnsi"/>
          <w:sz w:val="24"/>
          <w:szCs w:val="24"/>
        </w:rPr>
        <w:t xml:space="preserve"> wg przyjętej technologii.</w:t>
      </w:r>
    </w:p>
    <w:p w14:paraId="5B2DA6C4" w14:textId="643A6BE8" w:rsidR="00245B8D"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PN-EN 1969:2002 – Nawierzchnie terenów sportowych. Wyznaczanie</w:t>
      </w:r>
      <w:r w:rsidR="00245B8D" w:rsidRPr="0078153D">
        <w:rPr>
          <w:rFonts w:asciiTheme="minorHAnsi" w:eastAsia="Arial Narrow" w:hAnsiTheme="minorHAnsi" w:cstheme="minorHAnsi"/>
          <w:sz w:val="24"/>
          <w:szCs w:val="24"/>
        </w:rPr>
        <w:t xml:space="preserve"> grubości nawierzchni sportowych z tworzyw sztucznych.</w:t>
      </w:r>
    </w:p>
    <w:p w14:paraId="4C0B5CD9" w14:textId="759795AF" w:rsidR="00245B8D"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PN-EN 12228 – Nawierzchnie terenów sportowych. Wyznaczanie</w:t>
      </w:r>
      <w:r w:rsidR="00245B8D" w:rsidRPr="0078153D">
        <w:rPr>
          <w:rFonts w:asciiTheme="minorHAnsi" w:eastAsia="Arial Narrow" w:hAnsiTheme="minorHAnsi" w:cstheme="minorHAnsi"/>
          <w:sz w:val="24"/>
          <w:szCs w:val="24"/>
        </w:rPr>
        <w:t xml:space="preserve"> wytrzymałości połączenia nawierzchni sztucznych.</w:t>
      </w:r>
    </w:p>
    <w:p w14:paraId="7B4C81A0" w14:textId="7A382E32" w:rsidR="00245B8D"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 </w:t>
      </w:r>
      <w:proofErr w:type="spellStart"/>
      <w:r w:rsidRPr="0078153D">
        <w:rPr>
          <w:rFonts w:asciiTheme="minorHAnsi" w:eastAsia="Arial Narrow" w:hAnsiTheme="minorHAnsi" w:cstheme="minorHAnsi"/>
          <w:sz w:val="24"/>
          <w:szCs w:val="24"/>
        </w:rPr>
        <w:t>PvPN-pvEN</w:t>
      </w:r>
      <w:proofErr w:type="spellEnd"/>
      <w:r w:rsidRPr="0078153D">
        <w:rPr>
          <w:rFonts w:asciiTheme="minorHAnsi" w:eastAsia="Arial Narrow" w:hAnsiTheme="minorHAnsi" w:cstheme="minorHAnsi"/>
          <w:sz w:val="24"/>
          <w:szCs w:val="24"/>
        </w:rPr>
        <w:t xml:space="preserve"> 14877 – Nawierzchnie sztuczne odkrytych terenów sportowych –</w:t>
      </w:r>
      <w:r w:rsidR="00245B8D" w:rsidRPr="0078153D">
        <w:rPr>
          <w:rFonts w:asciiTheme="minorHAnsi" w:eastAsia="Arial Narrow" w:hAnsiTheme="minorHAnsi" w:cstheme="minorHAnsi"/>
          <w:sz w:val="24"/>
          <w:szCs w:val="24"/>
        </w:rPr>
        <w:t xml:space="preserve"> Specyfikacja.</w:t>
      </w:r>
    </w:p>
    <w:p w14:paraId="173FAD0C" w14:textId="6FD73AD2" w:rsidR="00245B8D" w:rsidRPr="0078153D" w:rsidRDefault="005677E3" w:rsidP="000679A7">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 DIN 18035 Part 6 z 04/1978 wraz z późniejszymi zmianami – Sports </w:t>
      </w:r>
      <w:proofErr w:type="spellStart"/>
      <w:r w:rsidRPr="0078153D">
        <w:rPr>
          <w:rFonts w:asciiTheme="minorHAnsi" w:eastAsia="Arial Narrow" w:hAnsiTheme="minorHAnsi" w:cstheme="minorHAnsi"/>
          <w:sz w:val="24"/>
          <w:szCs w:val="24"/>
        </w:rPr>
        <w:t>grounds</w:t>
      </w:r>
      <w:proofErr w:type="spellEnd"/>
      <w:r w:rsidRPr="0078153D">
        <w:rPr>
          <w:rFonts w:asciiTheme="minorHAnsi" w:eastAsia="Arial Narrow" w:hAnsiTheme="minorHAnsi" w:cstheme="minorHAnsi"/>
          <w:sz w:val="24"/>
          <w:szCs w:val="24"/>
        </w:rPr>
        <w:t>;</w:t>
      </w:r>
      <w:r w:rsidR="00245B8D" w:rsidRPr="0078153D">
        <w:rPr>
          <w:rFonts w:asciiTheme="minorHAnsi" w:eastAsia="Arial Narrow" w:hAnsiTheme="minorHAnsi" w:cstheme="minorHAnsi"/>
          <w:sz w:val="24"/>
          <w:szCs w:val="24"/>
        </w:rPr>
        <w:t xml:space="preserve"> </w:t>
      </w:r>
      <w:proofErr w:type="spellStart"/>
      <w:r w:rsidR="00245B8D" w:rsidRPr="0078153D">
        <w:rPr>
          <w:rFonts w:asciiTheme="minorHAnsi" w:eastAsia="Arial Narrow" w:hAnsiTheme="minorHAnsi" w:cstheme="minorHAnsi"/>
          <w:sz w:val="24"/>
          <w:szCs w:val="24"/>
        </w:rPr>
        <w:t>syntetics</w:t>
      </w:r>
      <w:proofErr w:type="spellEnd"/>
      <w:r w:rsidR="00245B8D" w:rsidRPr="0078153D">
        <w:rPr>
          <w:rFonts w:asciiTheme="minorHAnsi" w:eastAsia="Arial Narrow" w:hAnsiTheme="minorHAnsi" w:cstheme="minorHAnsi"/>
          <w:sz w:val="24"/>
          <w:szCs w:val="24"/>
        </w:rPr>
        <w:t xml:space="preserve"> </w:t>
      </w:r>
      <w:proofErr w:type="spellStart"/>
      <w:r w:rsidR="00245B8D" w:rsidRPr="0078153D">
        <w:rPr>
          <w:rFonts w:asciiTheme="minorHAnsi" w:eastAsia="Arial Narrow" w:hAnsiTheme="minorHAnsi" w:cstheme="minorHAnsi"/>
          <w:sz w:val="24"/>
          <w:szCs w:val="24"/>
        </w:rPr>
        <w:t>surfaces</w:t>
      </w:r>
      <w:proofErr w:type="spellEnd"/>
      <w:r w:rsidR="00245B8D" w:rsidRPr="0078153D">
        <w:rPr>
          <w:rFonts w:asciiTheme="minorHAnsi" w:eastAsia="Arial Narrow" w:hAnsiTheme="minorHAnsi" w:cstheme="minorHAnsi"/>
          <w:sz w:val="24"/>
          <w:szCs w:val="24"/>
        </w:rPr>
        <w:t>.</w:t>
      </w:r>
    </w:p>
    <w:p w14:paraId="75A0D70F" w14:textId="77777777" w:rsidR="003B4BD3" w:rsidRPr="0078153D" w:rsidRDefault="003B4BD3" w:rsidP="003B4BD3">
      <w:pPr>
        <w:spacing w:line="240" w:lineRule="auto"/>
        <w:jc w:val="both"/>
        <w:rPr>
          <w:rFonts w:asciiTheme="minorHAnsi" w:hAnsiTheme="minorHAnsi" w:cstheme="minorHAnsi"/>
        </w:rPr>
      </w:pPr>
      <w:r w:rsidRPr="0078153D">
        <w:rPr>
          <w:rFonts w:asciiTheme="minorHAnsi" w:hAnsiTheme="minorHAnsi" w:cstheme="minorHAnsi"/>
        </w:rPr>
        <w:t xml:space="preserve">- Umowa zawarta pomiędzy Wykonawcą a Zamawiającym wraz z harmonogramem robót. </w:t>
      </w:r>
    </w:p>
    <w:p w14:paraId="055DAC1F" w14:textId="77777777" w:rsidR="003B4BD3" w:rsidRPr="0078153D" w:rsidRDefault="003B4BD3" w:rsidP="000679A7">
      <w:pPr>
        <w:spacing w:after="0" w:line="240" w:lineRule="auto"/>
        <w:jc w:val="both"/>
        <w:rPr>
          <w:rFonts w:asciiTheme="minorHAnsi" w:eastAsia="Arial Narrow" w:hAnsiTheme="minorHAnsi" w:cstheme="minorHAnsi"/>
          <w:sz w:val="24"/>
          <w:szCs w:val="24"/>
        </w:rPr>
      </w:pPr>
    </w:p>
    <w:p w14:paraId="6652C805" w14:textId="00DE6BB9" w:rsidR="005677E3" w:rsidRPr="0078153D" w:rsidRDefault="005677E3" w:rsidP="000679A7">
      <w:pPr>
        <w:spacing w:after="0" w:line="240" w:lineRule="auto"/>
        <w:jc w:val="both"/>
        <w:rPr>
          <w:rFonts w:asciiTheme="minorHAnsi" w:eastAsia="Arial Narrow" w:hAnsiTheme="minorHAnsi" w:cstheme="minorHAnsi"/>
          <w:sz w:val="24"/>
          <w:szCs w:val="24"/>
        </w:rPr>
      </w:pPr>
    </w:p>
    <w:p w14:paraId="7AC91A06" w14:textId="77777777" w:rsidR="008E35ED" w:rsidRPr="0078153D" w:rsidRDefault="008E35ED" w:rsidP="000679A7">
      <w:pPr>
        <w:spacing w:after="0" w:line="240" w:lineRule="auto"/>
        <w:jc w:val="both"/>
        <w:rPr>
          <w:rFonts w:asciiTheme="minorHAnsi" w:eastAsia="Arial Narrow" w:hAnsiTheme="minorHAnsi" w:cstheme="minorHAnsi"/>
          <w:sz w:val="28"/>
          <w:szCs w:val="28"/>
        </w:rPr>
      </w:pPr>
    </w:p>
    <w:p w14:paraId="78EEEE72" w14:textId="77777777" w:rsidR="00826A4A" w:rsidRPr="0078153D" w:rsidRDefault="00826A4A" w:rsidP="000679A7">
      <w:pPr>
        <w:spacing w:line="240" w:lineRule="auto"/>
        <w:ind w:firstLine="284"/>
        <w:jc w:val="center"/>
        <w:rPr>
          <w:rFonts w:asciiTheme="minorHAnsi" w:hAnsiTheme="minorHAnsi" w:cstheme="minorHAnsi"/>
          <w:b/>
          <w:bCs/>
          <w:sz w:val="28"/>
          <w:szCs w:val="28"/>
        </w:rPr>
      </w:pPr>
    </w:p>
    <w:p w14:paraId="5479C102" w14:textId="77777777" w:rsidR="00826A4A" w:rsidRPr="0078153D" w:rsidRDefault="00826A4A" w:rsidP="000679A7">
      <w:pPr>
        <w:spacing w:line="240" w:lineRule="auto"/>
        <w:ind w:firstLine="284"/>
        <w:jc w:val="center"/>
        <w:rPr>
          <w:rFonts w:asciiTheme="minorHAnsi" w:hAnsiTheme="minorHAnsi" w:cstheme="minorHAnsi"/>
          <w:b/>
          <w:bCs/>
          <w:sz w:val="28"/>
          <w:szCs w:val="28"/>
        </w:rPr>
      </w:pPr>
    </w:p>
    <w:p w14:paraId="1A0FFE64" w14:textId="77777777" w:rsidR="00826A4A" w:rsidRPr="0078153D" w:rsidRDefault="00826A4A" w:rsidP="000679A7">
      <w:pPr>
        <w:spacing w:line="240" w:lineRule="auto"/>
        <w:ind w:firstLine="284"/>
        <w:jc w:val="center"/>
        <w:rPr>
          <w:rFonts w:asciiTheme="minorHAnsi" w:hAnsiTheme="minorHAnsi" w:cstheme="minorHAnsi"/>
          <w:b/>
          <w:bCs/>
          <w:sz w:val="28"/>
          <w:szCs w:val="28"/>
        </w:rPr>
      </w:pPr>
    </w:p>
    <w:p w14:paraId="5811E874" w14:textId="77777777" w:rsidR="00826A4A" w:rsidRPr="0078153D" w:rsidRDefault="00826A4A" w:rsidP="000679A7">
      <w:pPr>
        <w:spacing w:line="240" w:lineRule="auto"/>
        <w:ind w:firstLine="284"/>
        <w:jc w:val="center"/>
        <w:rPr>
          <w:rFonts w:asciiTheme="minorHAnsi" w:hAnsiTheme="minorHAnsi" w:cstheme="minorHAnsi"/>
          <w:b/>
          <w:bCs/>
          <w:sz w:val="28"/>
          <w:szCs w:val="28"/>
        </w:rPr>
      </w:pPr>
    </w:p>
    <w:p w14:paraId="6AF8E6D1" w14:textId="77777777" w:rsidR="00826A4A" w:rsidRPr="0078153D" w:rsidRDefault="00826A4A" w:rsidP="000679A7">
      <w:pPr>
        <w:spacing w:line="240" w:lineRule="auto"/>
        <w:ind w:firstLine="284"/>
        <w:jc w:val="center"/>
        <w:rPr>
          <w:rFonts w:asciiTheme="minorHAnsi" w:hAnsiTheme="minorHAnsi" w:cstheme="minorHAnsi"/>
          <w:b/>
          <w:bCs/>
          <w:sz w:val="28"/>
          <w:szCs w:val="28"/>
        </w:rPr>
      </w:pPr>
    </w:p>
    <w:p w14:paraId="6303183D" w14:textId="77777777" w:rsidR="00826A4A" w:rsidRPr="0078153D" w:rsidRDefault="00826A4A" w:rsidP="000679A7">
      <w:pPr>
        <w:spacing w:line="240" w:lineRule="auto"/>
        <w:ind w:firstLine="284"/>
        <w:jc w:val="center"/>
        <w:rPr>
          <w:rFonts w:asciiTheme="minorHAnsi" w:hAnsiTheme="minorHAnsi" w:cstheme="minorHAnsi"/>
          <w:b/>
          <w:bCs/>
          <w:sz w:val="28"/>
          <w:szCs w:val="28"/>
        </w:rPr>
      </w:pPr>
    </w:p>
    <w:p w14:paraId="28649BD0" w14:textId="77777777" w:rsidR="00826A4A" w:rsidRPr="0078153D" w:rsidRDefault="00826A4A" w:rsidP="000679A7">
      <w:pPr>
        <w:spacing w:line="240" w:lineRule="auto"/>
        <w:ind w:firstLine="284"/>
        <w:jc w:val="center"/>
        <w:rPr>
          <w:rFonts w:asciiTheme="minorHAnsi" w:hAnsiTheme="minorHAnsi" w:cstheme="minorHAnsi"/>
          <w:b/>
          <w:bCs/>
          <w:sz w:val="28"/>
          <w:szCs w:val="28"/>
        </w:rPr>
      </w:pPr>
    </w:p>
    <w:p w14:paraId="5569E0A2" w14:textId="77E93FA9"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lastRenderedPageBreak/>
        <w:t>SPECYFIKACJA TECHNICZNA</w:t>
      </w:r>
    </w:p>
    <w:p w14:paraId="59DB82B6" w14:textId="77777777"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WYKONANIA I ODBIORU ROBÓT</w:t>
      </w:r>
    </w:p>
    <w:p w14:paraId="5532747B" w14:textId="49B83265"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ST-0</w:t>
      </w:r>
      <w:r w:rsidR="003B4BD3" w:rsidRPr="0078153D">
        <w:rPr>
          <w:rFonts w:asciiTheme="minorHAnsi" w:hAnsiTheme="minorHAnsi" w:cstheme="minorHAnsi"/>
          <w:b/>
          <w:bCs/>
          <w:sz w:val="24"/>
          <w:szCs w:val="24"/>
        </w:rPr>
        <w:t>9</w:t>
      </w:r>
      <w:r w:rsidRPr="0078153D">
        <w:rPr>
          <w:rFonts w:asciiTheme="minorHAnsi" w:hAnsiTheme="minorHAnsi" w:cstheme="minorHAnsi"/>
          <w:b/>
          <w:bCs/>
          <w:sz w:val="24"/>
          <w:szCs w:val="24"/>
        </w:rPr>
        <w:t xml:space="preserve"> </w:t>
      </w:r>
      <w:r w:rsidR="00FB3AC4" w:rsidRPr="0078153D">
        <w:rPr>
          <w:rFonts w:asciiTheme="minorHAnsi" w:hAnsiTheme="minorHAnsi" w:cstheme="minorHAnsi"/>
          <w:b/>
          <w:bCs/>
          <w:sz w:val="24"/>
          <w:szCs w:val="24"/>
        </w:rPr>
        <w:t xml:space="preserve"> </w:t>
      </w:r>
      <w:r w:rsidR="00FB3AC4" w:rsidRPr="0078153D">
        <w:rPr>
          <w:rFonts w:asciiTheme="minorHAnsi" w:hAnsiTheme="minorHAnsi" w:cstheme="minorHAnsi"/>
          <w:b/>
          <w:bCs/>
          <w:sz w:val="24"/>
          <w:szCs w:val="24"/>
        </w:rPr>
        <w:t>Wykładzina PCV zgrzewana</w:t>
      </w:r>
    </w:p>
    <w:p w14:paraId="0BC8BAD0" w14:textId="1353AE50" w:rsidR="00FB3AC4" w:rsidRPr="0078153D" w:rsidRDefault="000679A7" w:rsidP="000679A7">
      <w:pPr>
        <w:spacing w:line="240" w:lineRule="auto"/>
        <w:ind w:firstLine="284"/>
        <w:jc w:val="center"/>
        <w:rPr>
          <w:rFonts w:asciiTheme="minorHAnsi" w:hAnsiTheme="minorHAnsi" w:cstheme="minorHAnsi"/>
          <w:sz w:val="24"/>
          <w:szCs w:val="24"/>
        </w:rPr>
      </w:pPr>
      <w:r w:rsidRPr="0078153D">
        <w:rPr>
          <w:rFonts w:asciiTheme="minorHAnsi" w:hAnsiTheme="minorHAnsi" w:cstheme="minorHAnsi"/>
          <w:b/>
          <w:bCs/>
          <w:sz w:val="24"/>
          <w:szCs w:val="24"/>
        </w:rPr>
        <w:t>K</w:t>
      </w:r>
      <w:r w:rsidR="00FB3AC4" w:rsidRPr="0078153D">
        <w:rPr>
          <w:rFonts w:asciiTheme="minorHAnsi" w:hAnsiTheme="minorHAnsi" w:cstheme="minorHAnsi"/>
          <w:b/>
          <w:bCs/>
          <w:sz w:val="24"/>
          <w:szCs w:val="24"/>
        </w:rPr>
        <w:t>od</w:t>
      </w:r>
      <w:r w:rsidRPr="0078153D">
        <w:rPr>
          <w:rFonts w:asciiTheme="minorHAnsi" w:hAnsiTheme="minorHAnsi" w:cstheme="minorHAnsi"/>
          <w:b/>
          <w:bCs/>
          <w:sz w:val="24"/>
          <w:szCs w:val="24"/>
        </w:rPr>
        <w:t xml:space="preserve"> </w:t>
      </w:r>
      <w:r w:rsidR="00FB3AC4" w:rsidRPr="0078153D">
        <w:rPr>
          <w:rFonts w:asciiTheme="minorHAnsi" w:hAnsiTheme="minorHAnsi" w:cstheme="minorHAnsi"/>
          <w:b/>
          <w:bCs/>
          <w:sz w:val="24"/>
          <w:szCs w:val="24"/>
        </w:rPr>
        <w:t>CPV</w:t>
      </w:r>
      <w:r w:rsidR="00FB3AC4" w:rsidRPr="0078153D">
        <w:rPr>
          <w:rFonts w:asciiTheme="minorHAnsi" w:hAnsiTheme="minorHAnsi" w:cstheme="minorHAnsi"/>
          <w:sz w:val="24"/>
          <w:szCs w:val="24"/>
        </w:rPr>
        <w:t xml:space="preserve"> – 45432100-5 kładzenie i wykładanie podłóg </w:t>
      </w:r>
    </w:p>
    <w:p w14:paraId="0BAB6FE6" w14:textId="491DB272" w:rsidR="000679A7" w:rsidRPr="0078153D" w:rsidRDefault="00FB3AC4" w:rsidP="000679A7">
      <w:pPr>
        <w:spacing w:line="240" w:lineRule="auto"/>
        <w:ind w:firstLine="284"/>
        <w:jc w:val="center"/>
        <w:rPr>
          <w:rFonts w:asciiTheme="minorHAnsi" w:hAnsiTheme="minorHAnsi" w:cstheme="minorHAnsi"/>
          <w:sz w:val="24"/>
          <w:szCs w:val="24"/>
        </w:rPr>
      </w:pPr>
      <w:r w:rsidRPr="0078153D">
        <w:rPr>
          <w:rFonts w:asciiTheme="minorHAnsi" w:hAnsiTheme="minorHAnsi" w:cstheme="minorHAnsi"/>
          <w:b/>
          <w:bCs/>
          <w:sz w:val="24"/>
          <w:szCs w:val="24"/>
        </w:rPr>
        <w:t xml:space="preserve"> Kod </w:t>
      </w:r>
      <w:r w:rsidRPr="0078153D">
        <w:rPr>
          <w:rFonts w:asciiTheme="minorHAnsi" w:hAnsiTheme="minorHAnsi" w:cstheme="minorHAnsi"/>
          <w:b/>
          <w:bCs/>
          <w:sz w:val="24"/>
          <w:szCs w:val="24"/>
        </w:rPr>
        <w:t>CPV</w:t>
      </w:r>
      <w:r w:rsidRPr="0078153D">
        <w:rPr>
          <w:rFonts w:asciiTheme="minorHAnsi" w:hAnsiTheme="minorHAnsi" w:cstheme="minorHAnsi"/>
          <w:sz w:val="24"/>
          <w:szCs w:val="24"/>
        </w:rPr>
        <w:t xml:space="preserve"> – 45262321-5)</w:t>
      </w:r>
      <w:r w:rsidR="00F52EE7" w:rsidRPr="0078153D">
        <w:rPr>
          <w:rFonts w:asciiTheme="minorHAnsi" w:hAnsiTheme="minorHAnsi" w:cstheme="minorHAnsi"/>
          <w:sz w:val="24"/>
          <w:szCs w:val="24"/>
        </w:rPr>
        <w:t xml:space="preserve"> </w:t>
      </w:r>
      <w:r w:rsidRPr="0078153D">
        <w:rPr>
          <w:rFonts w:asciiTheme="minorHAnsi" w:hAnsiTheme="minorHAnsi" w:cstheme="minorHAnsi"/>
          <w:sz w:val="24"/>
          <w:szCs w:val="24"/>
        </w:rPr>
        <w:t xml:space="preserve">Wyrównywanie podłóg </w:t>
      </w:r>
    </w:p>
    <w:p w14:paraId="0AC26868" w14:textId="77777777" w:rsidR="00F52EE7" w:rsidRPr="0078153D" w:rsidRDefault="00F52EE7" w:rsidP="000679A7">
      <w:pPr>
        <w:spacing w:line="240" w:lineRule="auto"/>
        <w:ind w:firstLine="284"/>
        <w:jc w:val="center"/>
        <w:rPr>
          <w:rFonts w:asciiTheme="minorHAnsi" w:hAnsiTheme="minorHAnsi" w:cstheme="minorHAnsi"/>
        </w:rPr>
      </w:pPr>
    </w:p>
    <w:p w14:paraId="3BB55F16" w14:textId="77777777" w:rsidR="00F52EE7" w:rsidRPr="0078153D" w:rsidRDefault="00F52EE7" w:rsidP="000679A7">
      <w:pPr>
        <w:spacing w:line="240" w:lineRule="auto"/>
        <w:ind w:firstLine="284"/>
        <w:jc w:val="center"/>
        <w:rPr>
          <w:rFonts w:asciiTheme="minorHAnsi" w:hAnsiTheme="minorHAnsi" w:cstheme="minorHAnsi"/>
          <w:b/>
          <w:bCs/>
        </w:rPr>
      </w:pPr>
    </w:p>
    <w:p w14:paraId="088DE659" w14:textId="74E7219D" w:rsidR="00FB3AC4" w:rsidRPr="0078153D" w:rsidRDefault="00FB3AC4" w:rsidP="00FB3AC4">
      <w:pPr>
        <w:spacing w:line="240" w:lineRule="auto"/>
        <w:jc w:val="both"/>
        <w:rPr>
          <w:rFonts w:asciiTheme="minorHAnsi" w:hAnsiTheme="minorHAnsi" w:cstheme="minorHAnsi"/>
          <w:b/>
          <w:bCs/>
        </w:rPr>
      </w:pPr>
      <w:r w:rsidRPr="0078153D">
        <w:rPr>
          <w:rFonts w:asciiTheme="minorHAnsi" w:hAnsiTheme="minorHAnsi" w:cstheme="minorHAnsi"/>
          <w:b/>
          <w:bCs/>
        </w:rPr>
        <w:t xml:space="preserve">1. Wstęp </w:t>
      </w:r>
    </w:p>
    <w:p w14:paraId="5A7457B0" w14:textId="77777777" w:rsidR="00FB3AC4" w:rsidRPr="0078153D" w:rsidRDefault="00FB3AC4" w:rsidP="00FB3AC4">
      <w:pPr>
        <w:spacing w:after="0" w:line="240" w:lineRule="auto"/>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Przedmiotem </w:t>
      </w:r>
      <w:r w:rsidRPr="0078153D">
        <w:rPr>
          <w:rFonts w:asciiTheme="minorHAnsi" w:eastAsia="Arial Narrow" w:hAnsiTheme="minorHAnsi" w:cstheme="minorHAnsi"/>
        </w:rPr>
        <w:t xml:space="preserve">niniejszej specyfikacji technicznej (SST) są wymagania dotyczące wykonania i odbioru robót związanych z realizacją zadania inwestycyjnego pn.: </w:t>
      </w:r>
      <w:r w:rsidRPr="0078153D">
        <w:rPr>
          <w:rFonts w:asciiTheme="minorHAnsi" w:hAnsiTheme="minorHAnsi" w:cstheme="minorHAnsi"/>
        </w:rPr>
        <w:t>Modernizacja wielofunkcyjnego kompleksu sportowego przy Szkole Podstawowej nr 4 w Elblągu przy ul. Mickiewicza 41</w:t>
      </w:r>
    </w:p>
    <w:p w14:paraId="7AD07CE7"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1.2. Zakres stosowania ST </w:t>
      </w:r>
      <w:proofErr w:type="spellStart"/>
      <w:r w:rsidRPr="0078153D">
        <w:rPr>
          <w:rFonts w:asciiTheme="minorHAnsi" w:hAnsiTheme="minorHAnsi" w:cstheme="minorHAnsi"/>
        </w:rPr>
        <w:t>ST</w:t>
      </w:r>
      <w:proofErr w:type="spellEnd"/>
      <w:r w:rsidRPr="0078153D">
        <w:rPr>
          <w:rFonts w:asciiTheme="minorHAnsi" w:hAnsiTheme="minorHAnsi" w:cstheme="minorHAnsi"/>
        </w:rPr>
        <w:t xml:space="preserve"> jest stosowana jako dokument przetargowy i kontraktowy przy zlecaniu i realizacji robót wymienionych w p.1.1. </w:t>
      </w:r>
    </w:p>
    <w:p w14:paraId="4A1863B5"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1.3. Zakres robót ujętych w ST: </w:t>
      </w:r>
    </w:p>
    <w:p w14:paraId="7315464D"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zerwanie posadzek z tworzyw sztucznych, </w:t>
      </w:r>
    </w:p>
    <w:p w14:paraId="60EFF2B3"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wywiezienie całości gruzu z terenu budowy, </w:t>
      </w:r>
    </w:p>
    <w:p w14:paraId="09F90B94"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warstwa szpachlująca ubytki w posadzce,</w:t>
      </w:r>
    </w:p>
    <w:p w14:paraId="2C0EF5BF" w14:textId="54F65A75"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 gruntowanie podłoża, </w:t>
      </w:r>
    </w:p>
    <w:p w14:paraId="0DE418C3"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układanie samopoziomującej masy, wylewka korygująco-wyrównawcza, </w:t>
      </w:r>
    </w:p>
    <w:p w14:paraId="6B5AE45E"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wykonanie podkładu </w:t>
      </w:r>
      <w:proofErr w:type="spellStart"/>
      <w:r w:rsidRPr="0078153D">
        <w:rPr>
          <w:rFonts w:asciiTheme="minorHAnsi" w:hAnsiTheme="minorHAnsi" w:cstheme="minorHAnsi"/>
        </w:rPr>
        <w:t>podposadzkowego</w:t>
      </w:r>
      <w:proofErr w:type="spellEnd"/>
      <w:r w:rsidRPr="0078153D">
        <w:rPr>
          <w:rFonts w:asciiTheme="minorHAnsi" w:hAnsiTheme="minorHAnsi" w:cstheme="minorHAnsi"/>
        </w:rPr>
        <w:t xml:space="preserve">, </w:t>
      </w:r>
    </w:p>
    <w:p w14:paraId="76E9C9C5"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ułożenie wykładziny PCV z wywinięciem na ścianę oraz spawanie. </w:t>
      </w:r>
    </w:p>
    <w:p w14:paraId="336EC602"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Zakres robót – na podstawie przedmiaru, który stanowi materiał pomocniczy dla wykonawcy do obliczenia ceny oferty. Wykonawca powinien dokonać wizji lokalnej w obiekcie. </w:t>
      </w:r>
    </w:p>
    <w:p w14:paraId="4353AE47"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1.4.Określenia podstawowe dotyczące robót Określenia podane w niniejszej ST są zgodne z obowiązującymi normami i wytycznymi. </w:t>
      </w:r>
    </w:p>
    <w:p w14:paraId="65E399D5"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1.5. Ogólne wymagania dotyczące robót Wykonawca jest odpowiedzialny za jakość robót i ich zgodność z Dokumentacją Projektową, ST i poleceniami Inspektora Nadzoru. Ogólne wymagania podano w ST.00.00.00-część ogólna. </w:t>
      </w:r>
    </w:p>
    <w:p w14:paraId="4FC5D66D"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b/>
          <w:bCs/>
        </w:rPr>
        <w:t>2. Materiały</w:t>
      </w:r>
      <w:r w:rsidRPr="0078153D">
        <w:rPr>
          <w:rFonts w:asciiTheme="minorHAnsi" w:hAnsiTheme="minorHAnsi" w:cstheme="minorHAnsi"/>
        </w:rPr>
        <w:t xml:space="preserve"> </w:t>
      </w:r>
    </w:p>
    <w:p w14:paraId="27325A46"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Zastosowane materiały budowlane powinny posiadać atest higieniczny, certyfikaty, oceny higieniczne i aprobaty techniczne zgodne z PN. Materiały do wykonania posadzek muszą posiadać atesty do zastosowań w budynkach użyteczności publicznej. </w:t>
      </w:r>
    </w:p>
    <w:p w14:paraId="7D91261F"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lastRenderedPageBreak/>
        <w:t>Podstawa wyceny do sporządzenia kosztorysu ofertowego - dostępne na rynku katalogi KNR wraz z dodatkami do KNR, KNNR oraz ewentualnie wg analizy własnej. Podane w przedmiarach podstawy katalogowe określają tablice, nad którymi zamieszczony jest opis robót do wykonania.</w:t>
      </w:r>
    </w:p>
    <w:p w14:paraId="0B1BAC92" w14:textId="0CFAD1FC"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Parametry zastosowanej wykładziny określa przedmiar robót.</w:t>
      </w:r>
    </w:p>
    <w:p w14:paraId="2807B99E"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b/>
          <w:bCs/>
        </w:rPr>
        <w:t xml:space="preserve"> 3. Sprzęt</w:t>
      </w:r>
      <w:r w:rsidRPr="0078153D">
        <w:rPr>
          <w:rFonts w:asciiTheme="minorHAnsi" w:hAnsiTheme="minorHAnsi" w:cstheme="minorHAnsi"/>
        </w:rPr>
        <w:t xml:space="preserve"> </w:t>
      </w:r>
    </w:p>
    <w:p w14:paraId="471142CC"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Rodzaj sprzętu użytego do wykonania zadania pozostawia się do decyzji wykonawcy i musi odpowiadać przyjętej technologii i zgodny z przepisami bezpieczeństwa. </w:t>
      </w:r>
    </w:p>
    <w:p w14:paraId="29D54594" w14:textId="77777777" w:rsidR="00FB3AC4" w:rsidRPr="0078153D" w:rsidRDefault="00FB3AC4" w:rsidP="00FB3AC4">
      <w:pPr>
        <w:spacing w:line="240" w:lineRule="auto"/>
        <w:jc w:val="both"/>
        <w:rPr>
          <w:rFonts w:asciiTheme="minorHAnsi" w:hAnsiTheme="minorHAnsi" w:cstheme="minorHAnsi"/>
          <w:b/>
          <w:bCs/>
        </w:rPr>
      </w:pPr>
      <w:r w:rsidRPr="0078153D">
        <w:rPr>
          <w:rFonts w:asciiTheme="minorHAnsi" w:hAnsiTheme="minorHAnsi" w:cstheme="minorHAnsi"/>
          <w:b/>
          <w:bCs/>
        </w:rPr>
        <w:t xml:space="preserve">4. Transport </w:t>
      </w:r>
    </w:p>
    <w:p w14:paraId="6DDF0B6C"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Dostawa materiałów i wywóz materiałów z rozbiórki odbywać się będzie samochodami skrzyniowymi. Załadunek, transport i rozładunek materiałów należy przeprowadzić zgodnie z przepisami bhp oraz przepisami o ruchu drogowym. </w:t>
      </w:r>
    </w:p>
    <w:p w14:paraId="6C8620BA" w14:textId="77777777"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b/>
          <w:bCs/>
        </w:rPr>
        <w:t>5. Wykonanie robót.</w:t>
      </w:r>
      <w:r w:rsidRPr="0078153D">
        <w:rPr>
          <w:rFonts w:asciiTheme="minorHAnsi" w:hAnsiTheme="minorHAnsi" w:cstheme="minorHAnsi"/>
        </w:rPr>
        <w:t xml:space="preserve"> </w:t>
      </w:r>
    </w:p>
    <w:p w14:paraId="1EFD158E" w14:textId="69399545"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Wykonawca jest odpowiedzialny za prowadzenie robót zgodnie z umową, oraz za jakość zastosowanych materiałów i wykonywanych robót, za ich zgodność wymaganiami Specyfikacji Technicznej, oraz poleceniami Inspektora Nadzoru. Decyzje Inspektora Nadzoru dotycząca akceptacji lub odrzucenia materiałów i elementów robót będą oparte na wymaganiach sformułowanych w dokumentach umowy , a także w normach i wytycznych. Przed przystąpieniem do wykonania robót instalacyjnych należy przeprowadzić wizje obiektów i ustalić z Inspektorem Nadzoru sposób wykonania i rodzaj zastosowanych materiałów. Przy wykonaniu robót remontowych należy zwrócić szczególną uwagę na to aby nie uszkodzić elementów wyposażenia korytarza nie podlegających remontowi. Przed wykonaniem robót remontowych należy odpowiednio zabezpieczyć i oznakować obszar robót remontowych. Wykładzina z tworzyw sztucznych rulonowych homogeniczna zgrzewna termicznie (</w:t>
      </w:r>
      <w:proofErr w:type="spellStart"/>
      <w:r w:rsidRPr="0078153D">
        <w:rPr>
          <w:rFonts w:asciiTheme="minorHAnsi" w:hAnsiTheme="minorHAnsi" w:cstheme="minorHAnsi"/>
        </w:rPr>
        <w:t>Tarket</w:t>
      </w:r>
      <w:proofErr w:type="spellEnd"/>
      <w:r w:rsidRPr="0078153D">
        <w:rPr>
          <w:rFonts w:asciiTheme="minorHAnsi" w:hAnsiTheme="minorHAnsi" w:cstheme="minorHAnsi"/>
        </w:rPr>
        <w:t xml:space="preserve"> Granit, lub równoważna). Wykładzina musi posiadać aktualne świadectwo ITB i atest Państwowego Zakładu Higieny. </w:t>
      </w:r>
      <w:r w:rsidRPr="0078153D">
        <w:rPr>
          <w:rFonts w:asciiTheme="minorHAnsi" w:hAnsiTheme="minorHAnsi" w:cstheme="minorHAnsi"/>
          <w:b/>
          <w:bCs/>
        </w:rPr>
        <w:t xml:space="preserve">W jednym pomieszczeniu używać rolek z jednej serii produkcyjnej. Kolor i strukturę ustalić z </w:t>
      </w:r>
      <w:r w:rsidR="00F52EE7" w:rsidRPr="0078153D">
        <w:rPr>
          <w:rFonts w:asciiTheme="minorHAnsi" w:hAnsiTheme="minorHAnsi" w:cstheme="minorHAnsi"/>
          <w:b/>
          <w:bCs/>
        </w:rPr>
        <w:t>U</w:t>
      </w:r>
      <w:r w:rsidRPr="0078153D">
        <w:rPr>
          <w:rFonts w:asciiTheme="minorHAnsi" w:hAnsiTheme="minorHAnsi" w:cstheme="minorHAnsi"/>
          <w:b/>
          <w:bCs/>
        </w:rPr>
        <w:t>żytkownikiem</w:t>
      </w:r>
      <w:r w:rsidRPr="0078153D">
        <w:rPr>
          <w:rFonts w:asciiTheme="minorHAnsi" w:hAnsiTheme="minorHAnsi" w:cstheme="minorHAnsi"/>
        </w:rPr>
        <w:t xml:space="preserve">. </w:t>
      </w:r>
    </w:p>
    <w:p w14:paraId="5B5B5269"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Wykonywanie warstw podkładowych </w:t>
      </w:r>
    </w:p>
    <w:p w14:paraId="0B9BE26C"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Podkład pod wykładzinę składa się z następujących warstw: </w:t>
      </w:r>
    </w:p>
    <w:p w14:paraId="112B4FE0"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wylewka samopoziomująca o grubości 5mm </w:t>
      </w:r>
    </w:p>
    <w:p w14:paraId="40F79A62"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Podkład ma decydujące znaczenie dla zapewnienia właściwej niezawodności i trwałości podłogi. Powinien być dostatecznie sztywny i mieć odpowiednią wytrzymałość mechaniczną oraz równą i gładką powierzchnię. Przed wykonaniem podkładu należy ustalić położenie górnej powierzchni posadzki na wysokości ustalonej z Inspektorem Nadzoru. </w:t>
      </w:r>
    </w:p>
    <w:p w14:paraId="3CA8D117"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podłoże powinno być nośne a wytrzymałość na odrywanie powinna być zgodnie z PN/B – 10107 nie mniejsza niż 0.5MPa. </w:t>
      </w:r>
    </w:p>
    <w:p w14:paraId="0B6C187F"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podłoże musi być równe, suche, twarde, czyste, odpowiednio porowate, bez pęknięć i szczelin.</w:t>
      </w:r>
    </w:p>
    <w:p w14:paraId="5AD5CAC1"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 wilgotność nie może przekraczać 2% dla betonu i 0.5 % dla anhydrytu. </w:t>
      </w:r>
    </w:p>
    <w:p w14:paraId="0DF7E685"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Zakres robót zasadniczych Ułożenie posadzki z wykładzin podłogowych z tworzyw sztucznych rulonowych zgrzewanych homogenicznie wraz z czynnościami wykończenia i cokolikiem. </w:t>
      </w:r>
    </w:p>
    <w:p w14:paraId="62FEA032"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lastRenderedPageBreak/>
        <w:t xml:space="preserve">Zasady wykonywania robót Temp. pomieszczeń &gt; 18C. Wykładzina powinna aklimatyzować się w pomieszczeniu min. 24 h, a rolka powinna być rozluźniona. Po pocięciu na kawałki wykładzina powinna aklimatyzować się w pomieszczeniu kolejne 24 h. W jednym pomieszczeniu używać rolek z jednej serii produkcyjnej. Z powierzchni betonowej należy usunąć wszystkie luźne części, zatłuszczenia, jak również zabrudzenia pochodzenia kwasowego i zasadowego, utrudniające przyczepność warstwy malarskie, piszczące i tłuszczące się warstwy zapraw Podłoże powinno być nośne a wytrzymałość na odrywanie powinna być zgodnie z PN/B – 10107 nie mniejsza niż 0.5MPa. Stosować klej zalecany przez producenta. Ilość kleju ok. 300-350 g/m2. Wykładzinę można kłaść dopiero, gdy rozprowadzony klej osiągnie właściwą konsystencję. </w:t>
      </w:r>
    </w:p>
    <w:p w14:paraId="0D1689D5"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Zaleca się używanie rolki dociskowej co zapewnia dokładne dopasowanie wykładziny w narożnikach. Po przyklejeniu spawanie połączeń może nastąpić po 24 h. Arkusze wykładziny należy łączyć termicznie przy pomocy sznura spawalniczego. Nadmiar </w:t>
      </w:r>
      <w:proofErr w:type="spellStart"/>
      <w:r w:rsidRPr="0078153D">
        <w:rPr>
          <w:rFonts w:asciiTheme="minorHAnsi" w:hAnsiTheme="minorHAnsi" w:cstheme="minorHAnsi"/>
        </w:rPr>
        <w:t>zgrzewu</w:t>
      </w:r>
      <w:proofErr w:type="spellEnd"/>
      <w:r w:rsidRPr="0078153D">
        <w:rPr>
          <w:rFonts w:asciiTheme="minorHAnsi" w:hAnsiTheme="minorHAnsi" w:cstheme="minorHAnsi"/>
        </w:rPr>
        <w:t xml:space="preserve"> należy usuwać za pomocą specjalnego noża. Frezowanie i spawanie naroży i złączy należy wykonać po wyschnięciu kleju. W narożnikach wewnętrznych i zewnętrznych należy użyć do spawania zgrzewarki termicznej z końcówką do zgrzewania sznurowego. Do frezowania wszystkich złącz należy stosować frezarkę ręczną z ostrzem ze stopu twardego. Duże powierzchnie można frezować przy pomocy frezarki elektrycznej. </w:t>
      </w:r>
    </w:p>
    <w:p w14:paraId="22FC97C2" w14:textId="77777777" w:rsidR="00F52EE7" w:rsidRPr="0078153D" w:rsidRDefault="00FB3AC4" w:rsidP="00FB3AC4">
      <w:pPr>
        <w:spacing w:line="240" w:lineRule="auto"/>
        <w:jc w:val="both"/>
        <w:rPr>
          <w:rFonts w:asciiTheme="minorHAnsi" w:hAnsiTheme="minorHAnsi" w:cstheme="minorHAnsi"/>
          <w:b/>
          <w:bCs/>
        </w:rPr>
      </w:pPr>
      <w:r w:rsidRPr="0078153D">
        <w:rPr>
          <w:rFonts w:asciiTheme="minorHAnsi" w:hAnsiTheme="minorHAnsi" w:cstheme="minorHAnsi"/>
          <w:b/>
          <w:bCs/>
        </w:rPr>
        <w:t xml:space="preserve">6. Kontrola jakości robót. </w:t>
      </w:r>
    </w:p>
    <w:p w14:paraId="4E2F2B59"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6.1. Ogólne zasady kontroli jakości robót Wszystkie materiały muszą spełniać wymagania odpowiednich norm lub aprobat technicznych oraz odpowiadać parametrom określonym w dokumentacji projektowej i wytycznych producenta . Każda partia materiałów dostarczona na budowę musi posiadać certyfikat lub deklarację zgodności stwierdzająca zgodność własności technicznych z określonymi w normach i aprobatach. </w:t>
      </w:r>
    </w:p>
    <w:p w14:paraId="236A268B"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6.2. Badania w czasie robót Badania powinny dotyczyć sprawdzenie technologii wykonywanych robót, rodzaju i grubości poszczególnych warstw oraz innych robót "zanikających". </w:t>
      </w:r>
    </w:p>
    <w:p w14:paraId="6A9C4574"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6.3. Badania w czasie odbioru robót Badania w czasie odbioru robót przeprowadza się celem oceny spełnienia wszystkich wymagań dotyczących wykonanych podłogi sportowej a w szczególności: </w:t>
      </w:r>
    </w:p>
    <w:p w14:paraId="3986F20A" w14:textId="09004679"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zgodności zastosowanego systemu; </w:t>
      </w:r>
    </w:p>
    <w:p w14:paraId="048C9D14"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jakości zastosowanych materiałów i wyrobów, </w:t>
      </w:r>
    </w:p>
    <w:p w14:paraId="495FBC48"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prawidłowości przygotowania podłoży, </w:t>
      </w:r>
    </w:p>
    <w:p w14:paraId="03BB1242"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jakości (wyglądu) powierzchni podłóg, </w:t>
      </w:r>
    </w:p>
    <w:p w14:paraId="479A11C6"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prawidłowości wykonania krawędzi, naroży, styków z innymi materiałami. </w:t>
      </w:r>
    </w:p>
    <w:p w14:paraId="700FB387"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Przy badaniach w czasie odbioru robót pomocne mogą być wyniki badań dokonanych przed przystąpieniem robót i w trakcie ich wykonywania. </w:t>
      </w:r>
    </w:p>
    <w:p w14:paraId="031AD705"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Zakres czynności kontrolnych dotyczący wykładzin podłóg powinien obejmować: </w:t>
      </w:r>
    </w:p>
    <w:p w14:paraId="18563F5D" w14:textId="3FC98510"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sprawdzenie prawidłowości ułożenia, </w:t>
      </w:r>
    </w:p>
    <w:p w14:paraId="49C4D03A"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sprawdzenie odchylenia powierzchni od płaszczyzny za pomocą łaty kontrolnej długości 2 m przykładanej w różnych kierunkach, w dowolnym miejscu; prześwit pomiędzy łatą a badaną powierzchnia należy mierzyć z dokładności do 1 mm, </w:t>
      </w:r>
    </w:p>
    <w:p w14:paraId="7A5F5122" w14:textId="1E752FAB"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b/>
          <w:bCs/>
        </w:rPr>
        <w:lastRenderedPageBreak/>
        <w:t>7. Obmiar robót</w:t>
      </w:r>
      <w:r w:rsidRPr="0078153D">
        <w:rPr>
          <w:rFonts w:asciiTheme="minorHAnsi" w:hAnsiTheme="minorHAnsi" w:cstheme="minorHAnsi"/>
        </w:rPr>
        <w:t xml:space="preserve">. Jednostkami obmiaru są jednostki zgodne z przedmiarem ofertowym dla danej pozycji robót. Ilość robót określa się na podstawie przedmiaru robót z uwzględnieniem zmian zaaprobowanych przez Inspektora nadzoru i sprawdzonych w naturze. </w:t>
      </w:r>
    </w:p>
    <w:p w14:paraId="1BAAFF8A"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b/>
          <w:bCs/>
        </w:rPr>
        <w:t>8. Odbiór robót.</w:t>
      </w:r>
      <w:r w:rsidRPr="0078153D">
        <w:rPr>
          <w:rFonts w:asciiTheme="minorHAnsi" w:hAnsiTheme="minorHAnsi" w:cstheme="minorHAnsi"/>
        </w:rPr>
        <w:t xml:space="preserve"> W przypadku wykonywania robót zanikających (linie kablowe, itp.) należy dokonać ich częściowego odbioru. Jeżeli wszystkie pomiary i badania dały wynik pozytywny można uznać roboty za wykonane prawidłowo, tj. zgodnie z dokumentacją oraz ST i zezwolić na przystąpienie do dalszych prac. Jeżeli chociaż jeden wynik badania jest negatywny roboty nie powinny zostać odebrane. W takim przypadku należy ustalić zakres prac i rodzaje materiałów koniecznych do usunięcia nieprawidłowości. Po wykonaniu ustalonego zakresu prac należy ponownie przeprowadzić badanie. Wszystkie ustalenia związane z dokonanym odbiorem robót ulegających zakryciu oraz materiałów należy zapisać w dzienniku budowy lub protokole podpisanym przez przedstawicieli inwestora (inspektor nadzoru) i wykonawcy (kierownik budowy). </w:t>
      </w:r>
    </w:p>
    <w:p w14:paraId="3BE8A944" w14:textId="77777777" w:rsidR="00F52EE7" w:rsidRPr="0078153D" w:rsidRDefault="00FB3AC4" w:rsidP="00FB3AC4">
      <w:pPr>
        <w:spacing w:line="240" w:lineRule="auto"/>
        <w:jc w:val="both"/>
        <w:rPr>
          <w:rFonts w:asciiTheme="minorHAnsi" w:hAnsiTheme="minorHAnsi" w:cstheme="minorHAnsi"/>
          <w:b/>
          <w:bCs/>
        </w:rPr>
      </w:pPr>
      <w:r w:rsidRPr="0078153D">
        <w:rPr>
          <w:rFonts w:asciiTheme="minorHAnsi" w:hAnsiTheme="minorHAnsi" w:cstheme="minorHAnsi"/>
          <w:b/>
          <w:bCs/>
        </w:rPr>
        <w:t xml:space="preserve">9. Podstawa płatności. </w:t>
      </w:r>
    </w:p>
    <w:p w14:paraId="42F53E9A"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9.1. Ogólne ustalenia dotyczące podstawy płatności Rozliczenie robót może być dokonane jednorazowo po wykonaniu pełnego zakresu robót i po dokonaniu odbioru końcowego robót. Ostateczne rozliczenie umowy pomiędzy zamawiającym a wykonawcą następuje po dokonaniu odbioru pogwarancyjnego. Podstawę rozliczenia oraz płatności wykonanego i odebranego zakresu robót stanowi wartość tych robót obliczona na podstawie: </w:t>
      </w:r>
    </w:p>
    <w:p w14:paraId="2CD9D8CD"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określonych w dokumentach umownych (ofercie) cen jednostkowych i ilości robót zaakceptowanych przez zamawiającego lub, </w:t>
      </w:r>
    </w:p>
    <w:p w14:paraId="222A529F"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ustalonej w umowie kwoty ryczałtowej za określony zakres robót. Ceny jednostkowe wykonania robót lub kwoty ryczałtowe obejmujące roboty uwzględniają: </w:t>
      </w:r>
    </w:p>
    <w:p w14:paraId="46A2C794"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przygotowanie stanowiska roboczego, </w:t>
      </w:r>
    </w:p>
    <w:p w14:paraId="47DFBC1D"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dostarczenie materiałów, narzędzi i sprzętu, </w:t>
      </w:r>
    </w:p>
    <w:p w14:paraId="23ECDA0A" w14:textId="6DCF6196"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obsługę sprzętu nieposiadającego etatowej obsługi, </w:t>
      </w:r>
    </w:p>
    <w:p w14:paraId="612858EC"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ustawienie i przestawienie drabin oraz lekkich rusztowań przestawnych umożliwiających wykonanie robót na wysokości, od poziomu podłogi lub terenu, </w:t>
      </w:r>
    </w:p>
    <w:p w14:paraId="5DD1E7EF"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zabezpieczenie podłóg i elementów mogących ulec uszkodzeniu, </w:t>
      </w:r>
    </w:p>
    <w:p w14:paraId="329407F6"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wykonanie prac instalacyjnych, </w:t>
      </w:r>
    </w:p>
    <w:p w14:paraId="13F2511B"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usunięcie wad i usterek oraz naprawienie uszkodzeń powstałych w czasie wykonywania robót, </w:t>
      </w:r>
    </w:p>
    <w:p w14:paraId="6925CEBE"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oczyszczenie miejsca pracy z materiałów zabezpieczających oraz oczyszczenie miejsc wykonywania robót, </w:t>
      </w:r>
    </w:p>
    <w:p w14:paraId="49600712"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likwidację stanowiska roboczego. </w:t>
      </w:r>
    </w:p>
    <w:p w14:paraId="7B4D1C8F"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W kwotach ryczałtowych ujęte są również koszty montażu, demontażu i pracy rusztowań lub urządzeń podnośnikowych niezbędnych do wykonania robót na wysokości ponad 5 m od poziomu podłogi lub terenu. 9</w:t>
      </w:r>
    </w:p>
    <w:p w14:paraId="33BDE050"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.2. Cena jednostki obmiarowej 1 m2 wykonanych i odebranych podłóg. </w:t>
      </w:r>
    </w:p>
    <w:p w14:paraId="30F643A9"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b/>
          <w:bCs/>
        </w:rPr>
        <w:lastRenderedPageBreak/>
        <w:t>10. Normy i przepisy związane</w:t>
      </w:r>
      <w:r w:rsidRPr="0078153D">
        <w:rPr>
          <w:rFonts w:asciiTheme="minorHAnsi" w:hAnsiTheme="minorHAnsi" w:cstheme="minorHAnsi"/>
        </w:rPr>
        <w:t xml:space="preserve"> </w:t>
      </w:r>
    </w:p>
    <w:p w14:paraId="605FA45F"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PN-EN 649:2002/Ap1:2003 Elastyczne pokrycia podłogowe - Homogeniczne i heterogeniczne pokrycia podłogowe z polichlorku winylu - Wymagania </w:t>
      </w:r>
    </w:p>
    <w:p w14:paraId="20A55F3A"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art.10 Ustawy z dnia 16 kwietnia 2004r. O wyrobach budowlanych Dz.U. z 2004r. Nr 92, poz.881, </w:t>
      </w:r>
    </w:p>
    <w:p w14:paraId="39B0EC69"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w:t>
      </w:r>
      <w:proofErr w:type="spellStart"/>
      <w:r w:rsidRPr="0078153D">
        <w:rPr>
          <w:rFonts w:asciiTheme="minorHAnsi" w:hAnsiTheme="minorHAnsi" w:cstheme="minorHAnsi"/>
        </w:rPr>
        <w:t>WTWiOR</w:t>
      </w:r>
      <w:proofErr w:type="spellEnd"/>
      <w:r w:rsidRPr="0078153D">
        <w:rPr>
          <w:rFonts w:asciiTheme="minorHAnsi" w:hAnsiTheme="minorHAnsi" w:cstheme="minorHAnsi"/>
        </w:rPr>
        <w:t xml:space="preserve"> - Warunki Techniczne Wykonania i Odbioru Robót – ITB. </w:t>
      </w:r>
    </w:p>
    <w:p w14:paraId="2F6829C7"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Umowa zawarta pomiędzy Wykonawcą a Zamawiającym wraz z harmonogramem robót. </w:t>
      </w:r>
    </w:p>
    <w:p w14:paraId="024A9801" w14:textId="77777777" w:rsidR="00F52EE7"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xml:space="preserve">- Aprobaty techniczne. </w:t>
      </w:r>
    </w:p>
    <w:p w14:paraId="7EA08F78" w14:textId="4A177E06" w:rsidR="00FB3AC4" w:rsidRPr="0078153D" w:rsidRDefault="00FB3AC4" w:rsidP="00FB3AC4">
      <w:pPr>
        <w:spacing w:line="240" w:lineRule="auto"/>
        <w:jc w:val="both"/>
        <w:rPr>
          <w:rFonts w:asciiTheme="minorHAnsi" w:hAnsiTheme="minorHAnsi" w:cstheme="minorHAnsi"/>
        </w:rPr>
      </w:pPr>
      <w:r w:rsidRPr="0078153D">
        <w:rPr>
          <w:rFonts w:asciiTheme="minorHAnsi" w:hAnsiTheme="minorHAnsi" w:cstheme="minorHAnsi"/>
        </w:rPr>
        <w:t>- Inne dokumenty i ustalenia techniczne prowadzone w trakcie trwania inwestycji.</w:t>
      </w:r>
    </w:p>
    <w:p w14:paraId="2007BD90" w14:textId="77777777" w:rsidR="00F52EE7" w:rsidRPr="0078153D" w:rsidRDefault="00F52EE7" w:rsidP="000679A7">
      <w:pPr>
        <w:spacing w:line="240" w:lineRule="auto"/>
        <w:ind w:firstLine="284"/>
        <w:jc w:val="center"/>
        <w:rPr>
          <w:rFonts w:asciiTheme="minorHAnsi" w:hAnsiTheme="minorHAnsi" w:cstheme="minorHAnsi"/>
          <w:b/>
          <w:bCs/>
          <w:sz w:val="28"/>
          <w:szCs w:val="28"/>
        </w:rPr>
      </w:pPr>
    </w:p>
    <w:p w14:paraId="62FB3452" w14:textId="77777777" w:rsidR="002D6B74" w:rsidRPr="0078153D" w:rsidRDefault="002D6B74" w:rsidP="000679A7">
      <w:pPr>
        <w:spacing w:line="240" w:lineRule="auto"/>
        <w:ind w:firstLine="284"/>
        <w:jc w:val="center"/>
        <w:rPr>
          <w:rFonts w:asciiTheme="minorHAnsi" w:hAnsiTheme="minorHAnsi" w:cstheme="minorHAnsi"/>
          <w:b/>
          <w:bCs/>
          <w:sz w:val="28"/>
          <w:szCs w:val="28"/>
        </w:rPr>
      </w:pPr>
    </w:p>
    <w:p w14:paraId="32B4F0F4"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481A8654"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65B67ADC"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62B99B2C"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0856A059"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31E112F3"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0BA34282"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26AF0664"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23B45AFD"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5882707A"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6F5A42A2"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4D0C5B3B"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2EC4BC39"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56036A92"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43AB8626"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70EA2BEB"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04DE34F6" w14:textId="77777777" w:rsidR="002D6B74" w:rsidRPr="0078153D" w:rsidRDefault="002D6B74" w:rsidP="002D6B74">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lastRenderedPageBreak/>
        <w:t>SPECYFIKACJA TECHNICZNA</w:t>
      </w:r>
    </w:p>
    <w:p w14:paraId="5BA26901" w14:textId="77777777" w:rsidR="002D6B74" w:rsidRPr="0078153D" w:rsidRDefault="002D6B74" w:rsidP="002D6B74">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WYKONANIA I ODBIORU ROBÓT</w:t>
      </w:r>
    </w:p>
    <w:p w14:paraId="00A32894" w14:textId="58806783" w:rsidR="002D6B74" w:rsidRPr="0078153D" w:rsidRDefault="002D6B74" w:rsidP="002D6B74">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ST-1</w:t>
      </w:r>
      <w:r w:rsidR="0078153D" w:rsidRPr="0078153D">
        <w:rPr>
          <w:rFonts w:asciiTheme="minorHAnsi" w:hAnsiTheme="minorHAnsi" w:cstheme="minorHAnsi"/>
          <w:b/>
          <w:bCs/>
          <w:sz w:val="24"/>
          <w:szCs w:val="24"/>
        </w:rPr>
        <w:t>0</w:t>
      </w:r>
      <w:r w:rsidRPr="0078153D">
        <w:rPr>
          <w:rFonts w:asciiTheme="minorHAnsi" w:hAnsiTheme="minorHAnsi" w:cstheme="minorHAnsi"/>
          <w:b/>
          <w:bCs/>
          <w:sz w:val="24"/>
          <w:szCs w:val="24"/>
        </w:rPr>
        <w:t xml:space="preserve"> ROBOTY MALARSKIE</w:t>
      </w:r>
    </w:p>
    <w:p w14:paraId="0E5867BF" w14:textId="77777777" w:rsidR="002D6B74" w:rsidRPr="0078153D" w:rsidRDefault="002D6B74" w:rsidP="002D6B74">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KOD CPV 45442100-8</w:t>
      </w:r>
    </w:p>
    <w:p w14:paraId="72320B08" w14:textId="77777777" w:rsidR="002D6B74" w:rsidRPr="0078153D" w:rsidRDefault="002D6B74" w:rsidP="000679A7">
      <w:pPr>
        <w:spacing w:line="240" w:lineRule="auto"/>
        <w:ind w:firstLine="284"/>
        <w:jc w:val="center"/>
        <w:rPr>
          <w:rFonts w:asciiTheme="minorHAnsi" w:hAnsiTheme="minorHAnsi" w:cstheme="minorHAnsi"/>
          <w:b/>
          <w:bCs/>
        </w:rPr>
      </w:pPr>
    </w:p>
    <w:p w14:paraId="69AD8942" w14:textId="77777777" w:rsidR="00F52EE7" w:rsidRPr="0078153D" w:rsidRDefault="00F52EE7" w:rsidP="000679A7">
      <w:pPr>
        <w:spacing w:line="240" w:lineRule="auto"/>
        <w:ind w:firstLine="284"/>
        <w:jc w:val="center"/>
        <w:rPr>
          <w:rFonts w:asciiTheme="minorHAnsi" w:hAnsiTheme="minorHAnsi" w:cstheme="minorHAnsi"/>
          <w:b/>
          <w:bCs/>
        </w:rPr>
      </w:pPr>
    </w:p>
    <w:p w14:paraId="5C5D0F32" w14:textId="77777777" w:rsidR="002D6B74" w:rsidRPr="0078153D" w:rsidRDefault="002D6B74" w:rsidP="002D6B74">
      <w:pPr>
        <w:suppressAutoHyphens/>
        <w:autoSpaceDE w:val="0"/>
        <w:autoSpaceDN w:val="0"/>
        <w:adjustRightInd w:val="0"/>
        <w:spacing w:line="360" w:lineRule="auto"/>
        <w:rPr>
          <w:rFonts w:asciiTheme="minorHAnsi" w:hAnsiTheme="minorHAnsi" w:cstheme="minorHAnsi"/>
          <w:b/>
          <w:bCs/>
        </w:rPr>
      </w:pPr>
      <w:r w:rsidRPr="0078153D">
        <w:rPr>
          <w:rFonts w:asciiTheme="minorHAnsi" w:hAnsiTheme="minorHAnsi" w:cstheme="minorHAnsi"/>
          <w:b/>
          <w:bCs/>
        </w:rPr>
        <w:t>1. WST</w:t>
      </w:r>
      <w:r w:rsidRPr="0078153D">
        <w:rPr>
          <w:rFonts w:asciiTheme="minorHAnsi" w:hAnsiTheme="minorHAnsi" w:cstheme="minorHAnsi"/>
          <w:b/>
        </w:rPr>
        <w:t>Ę</w:t>
      </w:r>
      <w:r w:rsidRPr="0078153D">
        <w:rPr>
          <w:rFonts w:asciiTheme="minorHAnsi" w:hAnsiTheme="minorHAnsi" w:cstheme="minorHAnsi"/>
          <w:b/>
          <w:bCs/>
        </w:rPr>
        <w:t>P</w:t>
      </w:r>
    </w:p>
    <w:p w14:paraId="791CD6C3" w14:textId="77777777" w:rsidR="002D6B74" w:rsidRPr="0078153D" w:rsidRDefault="002D6B74" w:rsidP="002D6B74">
      <w:pPr>
        <w:suppressAutoHyphens/>
        <w:autoSpaceDE w:val="0"/>
        <w:autoSpaceDN w:val="0"/>
        <w:adjustRightInd w:val="0"/>
        <w:spacing w:line="360" w:lineRule="auto"/>
        <w:rPr>
          <w:rFonts w:asciiTheme="minorHAnsi" w:hAnsiTheme="minorHAnsi" w:cstheme="minorHAnsi"/>
          <w:b/>
          <w:bCs/>
        </w:rPr>
      </w:pPr>
      <w:r w:rsidRPr="0078153D">
        <w:rPr>
          <w:rFonts w:asciiTheme="minorHAnsi" w:hAnsiTheme="minorHAnsi" w:cstheme="minorHAnsi"/>
          <w:b/>
          <w:bCs/>
        </w:rPr>
        <w:t>1.1 Przedmiot specyfikacji (</w:t>
      </w:r>
      <w:proofErr w:type="spellStart"/>
      <w:r w:rsidRPr="0078153D">
        <w:rPr>
          <w:rFonts w:asciiTheme="minorHAnsi" w:hAnsiTheme="minorHAnsi" w:cstheme="minorHAnsi"/>
          <w:b/>
          <w:bCs/>
        </w:rPr>
        <w:t>STWiORK</w:t>
      </w:r>
      <w:proofErr w:type="spellEnd"/>
      <w:r w:rsidRPr="0078153D">
        <w:rPr>
          <w:rFonts w:asciiTheme="minorHAnsi" w:hAnsiTheme="minorHAnsi" w:cstheme="minorHAnsi"/>
          <w:b/>
          <w:bCs/>
        </w:rPr>
        <w:t>)</w:t>
      </w:r>
    </w:p>
    <w:p w14:paraId="5CB26BDC" w14:textId="4BA6AC68" w:rsidR="002D6B74" w:rsidRPr="0078153D" w:rsidRDefault="002D6B74" w:rsidP="00B94BE3">
      <w:pPr>
        <w:spacing w:after="0"/>
        <w:jc w:val="both"/>
        <w:rPr>
          <w:rFonts w:asciiTheme="minorHAnsi" w:eastAsia="Arial Narrow" w:hAnsiTheme="minorHAnsi" w:cstheme="minorHAnsi"/>
          <w:sz w:val="24"/>
          <w:szCs w:val="24"/>
        </w:rPr>
      </w:pPr>
      <w:r w:rsidRPr="0078153D">
        <w:rPr>
          <w:rFonts w:asciiTheme="minorHAnsi" w:eastAsia="Arial Narrow" w:hAnsiTheme="minorHAnsi" w:cstheme="minorHAnsi"/>
          <w:sz w:val="24"/>
          <w:szCs w:val="24"/>
        </w:rPr>
        <w:t xml:space="preserve">Przedmiotem </w:t>
      </w:r>
      <w:r w:rsidRPr="0078153D">
        <w:rPr>
          <w:rFonts w:asciiTheme="minorHAnsi" w:eastAsia="Arial Narrow" w:hAnsiTheme="minorHAnsi" w:cstheme="minorHAnsi"/>
        </w:rPr>
        <w:t xml:space="preserve">niniejszej specyfikacji technicznej (SST) są wymagania dotyczące wykonania i odbioru robót związanych z realizacją zadania inwestycyjnego pn.: </w:t>
      </w:r>
      <w:r w:rsidRPr="0078153D">
        <w:rPr>
          <w:rFonts w:asciiTheme="minorHAnsi" w:hAnsiTheme="minorHAnsi" w:cstheme="minorHAnsi"/>
        </w:rPr>
        <w:t>Modernizacja wielofunkcyjnego kompleksu sportowego przy Szkole Podstawowej nr 4 w Elblągu przy ul. Mickiewicza 41</w:t>
      </w:r>
      <w:r w:rsidR="00B94BE3" w:rsidRPr="0078153D">
        <w:rPr>
          <w:rFonts w:asciiTheme="minorHAnsi" w:hAnsiTheme="minorHAnsi" w:cstheme="minorHAnsi"/>
        </w:rPr>
        <w:t>.</w:t>
      </w:r>
    </w:p>
    <w:p w14:paraId="49E07F12" w14:textId="77777777"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 xml:space="preserve">Ustalenia zawarte w </w:t>
      </w:r>
      <w:proofErr w:type="spellStart"/>
      <w:r w:rsidRPr="0078153D">
        <w:rPr>
          <w:rFonts w:asciiTheme="minorHAnsi" w:hAnsiTheme="minorHAnsi" w:cstheme="minorHAnsi"/>
          <w:bCs/>
        </w:rPr>
        <w:t>STWiORK</w:t>
      </w:r>
      <w:proofErr w:type="spellEnd"/>
      <w:r w:rsidRPr="0078153D">
        <w:rPr>
          <w:rFonts w:asciiTheme="minorHAnsi" w:hAnsiTheme="minorHAnsi" w:cstheme="minorHAnsi"/>
        </w:rPr>
        <w:t xml:space="preserve"> obejmują prace związane z dostawą materiałów, wykonawstwem i odbiorem robót konserwacyjnych. Niniejsza specyfikacja będzie stosowana jako dokument przetargowy przy zleceniu i realizacji robót.</w:t>
      </w:r>
    </w:p>
    <w:p w14:paraId="0E0DF057" w14:textId="6A282DA1" w:rsidR="002D6B74" w:rsidRPr="0078153D" w:rsidRDefault="002D6B74" w:rsidP="006B0144">
      <w:pPr>
        <w:numPr>
          <w:ilvl w:val="1"/>
          <w:numId w:val="45"/>
        </w:numPr>
        <w:spacing w:after="0" w:line="360" w:lineRule="auto"/>
        <w:ind w:hanging="540"/>
        <w:jc w:val="both"/>
        <w:rPr>
          <w:rFonts w:asciiTheme="minorHAnsi" w:hAnsiTheme="minorHAnsi" w:cstheme="minorHAnsi"/>
        </w:rPr>
      </w:pPr>
      <w:r w:rsidRPr="0078153D">
        <w:rPr>
          <w:rFonts w:asciiTheme="minorHAnsi" w:hAnsiTheme="minorHAnsi" w:cstheme="minorHAnsi"/>
        </w:rPr>
        <w:t xml:space="preserve"> Zakres robót</w:t>
      </w:r>
      <w:r w:rsidR="00C40DF3" w:rsidRPr="0078153D">
        <w:rPr>
          <w:rFonts w:asciiTheme="minorHAnsi" w:hAnsiTheme="minorHAnsi" w:cstheme="minorHAnsi"/>
        </w:rPr>
        <w:t>:</w:t>
      </w:r>
      <w:r w:rsidRPr="0078153D">
        <w:rPr>
          <w:rFonts w:asciiTheme="minorHAnsi" w:hAnsiTheme="minorHAnsi" w:cstheme="minorHAnsi"/>
        </w:rPr>
        <w:t xml:space="preserve"> </w:t>
      </w:r>
    </w:p>
    <w:p w14:paraId="2A735AF7" w14:textId="77777777" w:rsidR="002D6B74" w:rsidRPr="0078153D" w:rsidRDefault="002D6B74" w:rsidP="002D6B74">
      <w:pPr>
        <w:spacing w:line="360" w:lineRule="auto"/>
        <w:jc w:val="both"/>
        <w:rPr>
          <w:rFonts w:asciiTheme="minorHAnsi" w:hAnsiTheme="minorHAnsi" w:cstheme="minorHAnsi"/>
          <w:bCs/>
        </w:rPr>
      </w:pPr>
      <w:r w:rsidRPr="0078153D">
        <w:rPr>
          <w:rFonts w:asciiTheme="minorHAnsi" w:hAnsiTheme="minorHAnsi" w:cstheme="minorHAnsi"/>
          <w:bCs/>
        </w:rPr>
        <w:t>1) Czyszczenie przez szczotkowanie ręczne do trzeciego stopnia czystości, stan wyjściowy powierzchni B, konstrukcji kontenerów (kontenery mieszkalne oraz sanitarne),</w:t>
      </w:r>
    </w:p>
    <w:p w14:paraId="26757353" w14:textId="2E6D9EF8" w:rsidR="002D6B74" w:rsidRPr="0078153D" w:rsidRDefault="002D6B74" w:rsidP="002D6B74">
      <w:pPr>
        <w:spacing w:line="360" w:lineRule="auto"/>
        <w:jc w:val="both"/>
        <w:rPr>
          <w:rFonts w:asciiTheme="minorHAnsi" w:hAnsiTheme="minorHAnsi" w:cstheme="minorHAnsi"/>
          <w:bCs/>
        </w:rPr>
      </w:pPr>
      <w:r w:rsidRPr="0078153D">
        <w:rPr>
          <w:rFonts w:asciiTheme="minorHAnsi" w:hAnsiTheme="minorHAnsi" w:cstheme="minorHAnsi"/>
          <w:bCs/>
        </w:rPr>
        <w:t>2) Malowanie farbami do gruntowania chlorokauczukowymi ogólnego stosowania konstrukcji kontenerów (kontenery mieszkalne oraz sanitarne),</w:t>
      </w:r>
    </w:p>
    <w:p w14:paraId="02D5F679" w14:textId="77777777" w:rsidR="002D6B74" w:rsidRPr="0078153D" w:rsidRDefault="002D6B74" w:rsidP="002D6B74">
      <w:pPr>
        <w:spacing w:line="360" w:lineRule="auto"/>
        <w:jc w:val="both"/>
        <w:rPr>
          <w:rFonts w:asciiTheme="minorHAnsi" w:hAnsiTheme="minorHAnsi" w:cstheme="minorHAnsi"/>
          <w:bCs/>
        </w:rPr>
      </w:pPr>
      <w:r w:rsidRPr="0078153D">
        <w:rPr>
          <w:rFonts w:asciiTheme="minorHAnsi" w:hAnsiTheme="minorHAnsi" w:cstheme="minorHAnsi"/>
          <w:bCs/>
        </w:rPr>
        <w:t>3) Malowanie farbami nawierzchniowymi – emalia chlorokauczukowa  konstrukcji kontenerów (kontenery mieszkalne oraz sanitarne),</w:t>
      </w:r>
    </w:p>
    <w:p w14:paraId="655D1FBA" w14:textId="77777777" w:rsidR="002D6B74" w:rsidRPr="0078153D" w:rsidRDefault="002D6B74" w:rsidP="002D6B74">
      <w:pPr>
        <w:spacing w:line="360" w:lineRule="auto"/>
        <w:jc w:val="both"/>
        <w:rPr>
          <w:rFonts w:asciiTheme="minorHAnsi" w:hAnsiTheme="minorHAnsi" w:cstheme="minorHAnsi"/>
          <w:bCs/>
        </w:rPr>
      </w:pPr>
      <w:r w:rsidRPr="0078153D">
        <w:rPr>
          <w:rFonts w:asciiTheme="minorHAnsi" w:hAnsiTheme="minorHAnsi" w:cstheme="minorHAnsi"/>
          <w:bCs/>
        </w:rPr>
        <w:t>4) Czyszczenie przez szczotkowanie ręczne do 3 stopnia czystości, stan wyjściowy powierzchni B, konstrukcje kratowe - konstrukcja zadaszenia kontenerów (belki, słupki, rygle, płatwie),</w:t>
      </w:r>
    </w:p>
    <w:p w14:paraId="4096FD03" w14:textId="77777777" w:rsidR="002D6B74" w:rsidRPr="0078153D" w:rsidRDefault="002D6B74" w:rsidP="002D6B74">
      <w:pPr>
        <w:spacing w:line="360" w:lineRule="auto"/>
        <w:jc w:val="both"/>
        <w:rPr>
          <w:rFonts w:asciiTheme="minorHAnsi" w:hAnsiTheme="minorHAnsi" w:cstheme="minorHAnsi"/>
          <w:bCs/>
        </w:rPr>
      </w:pPr>
      <w:r w:rsidRPr="0078153D">
        <w:rPr>
          <w:rFonts w:asciiTheme="minorHAnsi" w:hAnsiTheme="minorHAnsi" w:cstheme="minorHAnsi"/>
          <w:bCs/>
        </w:rPr>
        <w:t>5)  Malowanie farbami do gruntowania chlorokauczukowymi ogólnego stosowania - konstrukcja zadaszenia kontenerów (belki, słupki, rygle, płatwie),</w:t>
      </w:r>
    </w:p>
    <w:p w14:paraId="7B752FC8" w14:textId="77777777" w:rsidR="002D6B74" w:rsidRPr="0078153D" w:rsidRDefault="002D6B74" w:rsidP="002D6B74">
      <w:pPr>
        <w:spacing w:line="360" w:lineRule="auto"/>
        <w:jc w:val="both"/>
        <w:rPr>
          <w:rFonts w:asciiTheme="minorHAnsi" w:hAnsiTheme="minorHAnsi" w:cstheme="minorHAnsi"/>
          <w:bCs/>
        </w:rPr>
      </w:pPr>
      <w:r w:rsidRPr="0078153D">
        <w:rPr>
          <w:rFonts w:asciiTheme="minorHAnsi" w:hAnsiTheme="minorHAnsi" w:cstheme="minorHAnsi"/>
          <w:bCs/>
        </w:rPr>
        <w:t>6) Malowanie - emalie chlorokauczukowe, konstrukcje kratowe, emalia ogólnego stosowania -  konstrukcja zadaszenia kontenerów (belki, słupki, rygle, płatwie),</w:t>
      </w:r>
    </w:p>
    <w:p w14:paraId="5E51889F" w14:textId="15FCB205" w:rsidR="002D6B74" w:rsidRPr="0078153D" w:rsidRDefault="002D6B74" w:rsidP="002D6B74">
      <w:pPr>
        <w:spacing w:line="360" w:lineRule="auto"/>
        <w:jc w:val="both"/>
        <w:rPr>
          <w:rFonts w:asciiTheme="minorHAnsi" w:hAnsiTheme="minorHAnsi" w:cstheme="minorHAnsi"/>
          <w:bCs/>
        </w:rPr>
      </w:pPr>
      <w:r w:rsidRPr="0078153D">
        <w:rPr>
          <w:rFonts w:asciiTheme="minorHAnsi" w:hAnsiTheme="minorHAnsi" w:cstheme="minorHAnsi"/>
          <w:bCs/>
        </w:rPr>
        <w:t xml:space="preserve">7) Malowanie  - emalie chlorokauczukowe ogólnego stosowania  - (kolor do uzgodnienia), </w:t>
      </w:r>
    </w:p>
    <w:p w14:paraId="7928CFDA" w14:textId="317EEA20" w:rsidR="002D6B74" w:rsidRPr="0078153D" w:rsidRDefault="002D6B74" w:rsidP="002D6B74">
      <w:pPr>
        <w:spacing w:line="360" w:lineRule="auto"/>
        <w:jc w:val="both"/>
        <w:rPr>
          <w:rFonts w:asciiTheme="minorHAnsi" w:hAnsiTheme="minorHAnsi" w:cstheme="minorHAnsi"/>
          <w:bCs/>
        </w:rPr>
      </w:pPr>
      <w:r w:rsidRPr="0078153D">
        <w:rPr>
          <w:rFonts w:asciiTheme="minorHAnsi" w:hAnsiTheme="minorHAnsi" w:cstheme="minorHAnsi"/>
          <w:bCs/>
        </w:rPr>
        <w:lastRenderedPageBreak/>
        <w:t>8) Oczyszczenie drzwi metalowych zewnętrznych zeskrobanie łuszczącej się farby, ewentualne szpachlowanie, gruntowanie szpachlowanych miejsc oraz malowanie farba olejną drzwi zew. do kontenerów mieszkalnych oraz sanitarnych (dwustronne malowanie wraz z ościeżnicami),</w:t>
      </w:r>
    </w:p>
    <w:p w14:paraId="4E9339C0" w14:textId="35AE7C36" w:rsidR="002D6B74" w:rsidRPr="0078153D" w:rsidRDefault="006B0144" w:rsidP="002D6B74">
      <w:pPr>
        <w:spacing w:line="360" w:lineRule="auto"/>
        <w:jc w:val="both"/>
        <w:rPr>
          <w:rFonts w:asciiTheme="minorHAnsi" w:hAnsiTheme="minorHAnsi" w:cstheme="minorHAnsi"/>
          <w:bCs/>
        </w:rPr>
      </w:pPr>
      <w:r w:rsidRPr="0078153D">
        <w:rPr>
          <w:rFonts w:asciiTheme="minorHAnsi" w:hAnsiTheme="minorHAnsi" w:cstheme="minorHAnsi"/>
          <w:bCs/>
        </w:rPr>
        <w:t>9</w:t>
      </w:r>
      <w:r w:rsidR="002D6B74" w:rsidRPr="0078153D">
        <w:rPr>
          <w:rFonts w:asciiTheme="minorHAnsi" w:hAnsiTheme="minorHAnsi" w:cstheme="minorHAnsi"/>
          <w:bCs/>
        </w:rPr>
        <w:t>) Wywiezienie materiału z rozbiórek,</w:t>
      </w:r>
    </w:p>
    <w:p w14:paraId="011B6574" w14:textId="49A42EAC" w:rsidR="002D6B74" w:rsidRPr="0078153D" w:rsidRDefault="006B0144" w:rsidP="002D6B74">
      <w:pPr>
        <w:spacing w:line="360" w:lineRule="auto"/>
        <w:jc w:val="both"/>
        <w:rPr>
          <w:rFonts w:asciiTheme="minorHAnsi" w:hAnsiTheme="minorHAnsi" w:cstheme="minorHAnsi"/>
          <w:bCs/>
        </w:rPr>
      </w:pPr>
      <w:r w:rsidRPr="0078153D">
        <w:rPr>
          <w:rFonts w:asciiTheme="minorHAnsi" w:hAnsiTheme="minorHAnsi" w:cstheme="minorHAnsi"/>
          <w:bCs/>
        </w:rPr>
        <w:t>10</w:t>
      </w:r>
      <w:r w:rsidR="002D6B74" w:rsidRPr="0078153D">
        <w:rPr>
          <w:rFonts w:asciiTheme="minorHAnsi" w:hAnsiTheme="minorHAnsi" w:cstheme="minorHAnsi"/>
          <w:bCs/>
        </w:rPr>
        <w:t xml:space="preserve">) Uporządkowanie terenu po wykonaniu robót. </w:t>
      </w:r>
    </w:p>
    <w:p w14:paraId="130FB96F" w14:textId="77777777" w:rsidR="002D6B74" w:rsidRPr="0078153D" w:rsidRDefault="002D6B74" w:rsidP="002D6B74">
      <w:pPr>
        <w:spacing w:line="360" w:lineRule="auto"/>
        <w:jc w:val="both"/>
        <w:rPr>
          <w:rFonts w:asciiTheme="minorHAnsi" w:hAnsiTheme="minorHAnsi" w:cstheme="minorHAnsi"/>
        </w:rPr>
      </w:pPr>
      <w:r w:rsidRPr="0078153D">
        <w:rPr>
          <w:rFonts w:asciiTheme="minorHAnsi" w:hAnsiTheme="minorHAnsi" w:cstheme="minorHAnsi"/>
        </w:rPr>
        <w:t>UWAGA:</w:t>
      </w:r>
    </w:p>
    <w:p w14:paraId="5D4983D5" w14:textId="77777777" w:rsidR="002D6B74" w:rsidRPr="0078153D" w:rsidRDefault="002D6B74" w:rsidP="002D6B74">
      <w:pPr>
        <w:spacing w:line="360" w:lineRule="auto"/>
        <w:jc w:val="both"/>
        <w:rPr>
          <w:rFonts w:asciiTheme="minorHAnsi" w:hAnsiTheme="minorHAnsi" w:cstheme="minorHAnsi"/>
        </w:rPr>
      </w:pPr>
      <w:r w:rsidRPr="0078153D">
        <w:rPr>
          <w:rFonts w:asciiTheme="minorHAnsi" w:hAnsiTheme="minorHAnsi" w:cstheme="minorHAnsi"/>
        </w:rPr>
        <w:t>- Przed sporządzeniem oferty cenowej zalecana jest wizja lokalna.</w:t>
      </w:r>
    </w:p>
    <w:p w14:paraId="685363AC" w14:textId="77777777" w:rsidR="002D6B74" w:rsidRPr="0078153D" w:rsidRDefault="002D6B74" w:rsidP="002D6B74">
      <w:pPr>
        <w:spacing w:line="360" w:lineRule="auto"/>
        <w:jc w:val="both"/>
        <w:rPr>
          <w:rFonts w:asciiTheme="minorHAnsi" w:hAnsiTheme="minorHAnsi" w:cstheme="minorHAnsi"/>
        </w:rPr>
      </w:pPr>
      <w:r w:rsidRPr="0078153D">
        <w:rPr>
          <w:rFonts w:asciiTheme="minorHAnsi" w:hAnsiTheme="minorHAnsi" w:cstheme="minorHAnsi"/>
        </w:rPr>
        <w:t xml:space="preserve">- Roboty prowadzone będą na czynnym obiekcie. </w:t>
      </w:r>
    </w:p>
    <w:p w14:paraId="6223A52F" w14:textId="77777777" w:rsidR="002D6B74" w:rsidRPr="0078153D" w:rsidRDefault="002D6B74" w:rsidP="006B0144">
      <w:pPr>
        <w:numPr>
          <w:ilvl w:val="1"/>
          <w:numId w:val="45"/>
        </w:numPr>
        <w:suppressAutoHyphens/>
        <w:autoSpaceDE w:val="0"/>
        <w:autoSpaceDN w:val="0"/>
        <w:adjustRightInd w:val="0"/>
        <w:spacing w:after="0" w:line="360" w:lineRule="auto"/>
        <w:ind w:hanging="540"/>
        <w:jc w:val="both"/>
        <w:rPr>
          <w:rFonts w:asciiTheme="minorHAnsi" w:hAnsiTheme="minorHAnsi" w:cstheme="minorHAnsi"/>
        </w:rPr>
      </w:pPr>
      <w:r w:rsidRPr="0078153D">
        <w:rPr>
          <w:rFonts w:asciiTheme="minorHAnsi" w:hAnsiTheme="minorHAnsi" w:cstheme="minorHAnsi"/>
        </w:rPr>
        <w:t>Określenia podstawowe.</w:t>
      </w:r>
    </w:p>
    <w:p w14:paraId="0C84E4E7" w14:textId="2F91098D" w:rsidR="002D6B74" w:rsidRPr="0078153D" w:rsidRDefault="002D6B74" w:rsidP="002D6B74">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 xml:space="preserve">Określenia podane w niniejszej </w:t>
      </w:r>
      <w:proofErr w:type="spellStart"/>
      <w:r w:rsidRPr="0078153D">
        <w:rPr>
          <w:rFonts w:asciiTheme="minorHAnsi" w:hAnsiTheme="minorHAnsi" w:cstheme="minorHAnsi"/>
        </w:rPr>
        <w:t>STWiORK</w:t>
      </w:r>
      <w:proofErr w:type="spellEnd"/>
      <w:r w:rsidRPr="0078153D">
        <w:rPr>
          <w:rFonts w:asciiTheme="minorHAnsi" w:hAnsiTheme="minorHAnsi" w:cstheme="minorHAnsi"/>
        </w:rPr>
        <w:t xml:space="preserve"> są zgodne z określeniami ujętymi </w:t>
      </w:r>
      <w:r w:rsidRPr="0078153D">
        <w:rPr>
          <w:rFonts w:asciiTheme="minorHAnsi" w:hAnsiTheme="minorHAnsi" w:cstheme="minorHAnsi"/>
        </w:rPr>
        <w:br/>
        <w:t>w odpowiednich normach i przepisach.</w:t>
      </w:r>
    </w:p>
    <w:p w14:paraId="614E29D0" w14:textId="77777777" w:rsidR="002D6B74" w:rsidRPr="0078153D" w:rsidRDefault="002D6B74" w:rsidP="006B0144">
      <w:pPr>
        <w:pStyle w:val="Akapitzlist"/>
        <w:numPr>
          <w:ilvl w:val="1"/>
          <w:numId w:val="45"/>
        </w:numPr>
        <w:suppressAutoHyphens/>
        <w:autoSpaceDE w:val="0"/>
        <w:autoSpaceDN w:val="0"/>
        <w:adjustRightInd w:val="0"/>
        <w:spacing w:after="0" w:line="360" w:lineRule="auto"/>
        <w:ind w:hanging="540"/>
        <w:jc w:val="both"/>
        <w:rPr>
          <w:rFonts w:asciiTheme="minorHAnsi" w:hAnsiTheme="minorHAnsi" w:cstheme="minorHAnsi"/>
        </w:rPr>
      </w:pPr>
      <w:r w:rsidRPr="0078153D">
        <w:rPr>
          <w:rFonts w:asciiTheme="minorHAnsi" w:hAnsiTheme="minorHAnsi" w:cstheme="minorHAnsi"/>
        </w:rPr>
        <w:t xml:space="preserve"> Ogólne wymagania dotyczące robót </w:t>
      </w:r>
    </w:p>
    <w:p w14:paraId="0EA6FDBD" w14:textId="77777777"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Wykonawca jest odpowiedzialny za jakość wykonania robót oraz za ich zgodność z przedmiarem i specyfikacją. Kolorystyka malowania konstrukcji ma być zatwierdzona przez Inwestora przed rozpoczęciem robót.</w:t>
      </w:r>
    </w:p>
    <w:p w14:paraId="1AC05A8A" w14:textId="1559844C" w:rsidR="002D6B74" w:rsidRPr="0078153D" w:rsidRDefault="002D6B74" w:rsidP="00C40DF3">
      <w:pPr>
        <w:suppressAutoHyphens/>
        <w:spacing w:line="360" w:lineRule="auto"/>
        <w:jc w:val="both"/>
        <w:rPr>
          <w:rFonts w:asciiTheme="minorHAnsi" w:hAnsiTheme="minorHAnsi" w:cstheme="minorHAnsi"/>
          <w:iCs/>
        </w:rPr>
      </w:pPr>
      <w:r w:rsidRPr="0078153D">
        <w:rPr>
          <w:rFonts w:asciiTheme="minorHAnsi" w:hAnsiTheme="minorHAnsi" w:cstheme="minorHAnsi"/>
          <w:iCs/>
        </w:rPr>
        <w:t>Wykonawca, zapewni we własnym zakresie i na własny koszt dostawę energii elektrycznej</w:t>
      </w:r>
      <w:r w:rsidR="00C40DF3" w:rsidRPr="0078153D">
        <w:rPr>
          <w:rFonts w:asciiTheme="minorHAnsi" w:hAnsiTheme="minorHAnsi" w:cstheme="minorHAnsi"/>
          <w:iCs/>
        </w:rPr>
        <w:t>.</w:t>
      </w:r>
    </w:p>
    <w:p w14:paraId="605E1BED" w14:textId="0EF9E7FF" w:rsidR="002D6B74" w:rsidRPr="0078153D" w:rsidRDefault="002D6B74" w:rsidP="00C40DF3">
      <w:pPr>
        <w:suppressAutoHyphens/>
        <w:spacing w:line="360" w:lineRule="auto"/>
        <w:jc w:val="both"/>
        <w:rPr>
          <w:rFonts w:asciiTheme="minorHAnsi" w:hAnsiTheme="minorHAnsi" w:cstheme="minorHAnsi"/>
          <w:iCs/>
        </w:rPr>
      </w:pPr>
      <w:r w:rsidRPr="0078153D">
        <w:rPr>
          <w:rFonts w:asciiTheme="minorHAnsi" w:hAnsiTheme="minorHAnsi" w:cstheme="minorHAnsi"/>
          <w:iCs/>
        </w:rPr>
        <w:t>Wykonawca zapewni we własnym zakresie i na własny koszt dostawę wody do celów technologicznych i sanitarnych</w:t>
      </w:r>
      <w:r w:rsidR="006B0144" w:rsidRPr="0078153D">
        <w:rPr>
          <w:rFonts w:asciiTheme="minorHAnsi" w:hAnsiTheme="minorHAnsi" w:cstheme="minorHAnsi"/>
          <w:iCs/>
        </w:rPr>
        <w:t>.</w:t>
      </w:r>
      <w:r w:rsidRPr="0078153D">
        <w:rPr>
          <w:rFonts w:asciiTheme="minorHAnsi" w:hAnsiTheme="minorHAnsi" w:cstheme="minorHAnsi"/>
          <w:iCs/>
        </w:rPr>
        <w:t xml:space="preserve"> </w:t>
      </w:r>
    </w:p>
    <w:p w14:paraId="15622AFE" w14:textId="77777777" w:rsidR="002D6B74" w:rsidRPr="0078153D" w:rsidRDefault="002D6B74" w:rsidP="00C40DF3">
      <w:pPr>
        <w:suppressAutoHyphens/>
        <w:spacing w:line="360" w:lineRule="auto"/>
        <w:jc w:val="both"/>
        <w:rPr>
          <w:rFonts w:asciiTheme="minorHAnsi" w:hAnsiTheme="minorHAnsi" w:cstheme="minorHAnsi"/>
          <w:iCs/>
        </w:rPr>
      </w:pPr>
      <w:r w:rsidRPr="0078153D">
        <w:rPr>
          <w:rFonts w:asciiTheme="minorHAnsi" w:hAnsiTheme="minorHAnsi" w:cstheme="minorHAnsi"/>
        </w:rPr>
        <w:t>Wykonanie robót powinno być poprzedzone uzgodnieniami z użytkownikiem kompleksu w zakresie:</w:t>
      </w:r>
    </w:p>
    <w:p w14:paraId="72180838" w14:textId="77777777" w:rsidR="002D6B74" w:rsidRPr="0078153D" w:rsidRDefault="002D6B74" w:rsidP="002D6B74">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 terminu rozpoczęcia robót</w:t>
      </w:r>
    </w:p>
    <w:p w14:paraId="1F004428" w14:textId="77777777" w:rsidR="002D6B74" w:rsidRPr="0078153D" w:rsidRDefault="002D6B74" w:rsidP="002D6B74">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 harmonogramu robót</w:t>
      </w:r>
    </w:p>
    <w:p w14:paraId="68437717" w14:textId="77777777" w:rsidR="002D6B74" w:rsidRPr="0078153D" w:rsidRDefault="002D6B74" w:rsidP="002D6B74">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 xml:space="preserve">- ilości i nr samochodów i  innego sprzętu wjeżdżających na teren kompleksu </w:t>
      </w:r>
    </w:p>
    <w:p w14:paraId="0E54887F" w14:textId="740CE031" w:rsidR="002D6B74" w:rsidRPr="0078153D" w:rsidRDefault="006B0144" w:rsidP="002D6B74">
      <w:pPr>
        <w:suppressAutoHyphens/>
        <w:autoSpaceDE w:val="0"/>
        <w:autoSpaceDN w:val="0"/>
        <w:adjustRightInd w:val="0"/>
        <w:spacing w:line="360" w:lineRule="auto"/>
        <w:jc w:val="both"/>
        <w:rPr>
          <w:rFonts w:asciiTheme="minorHAnsi" w:hAnsiTheme="minorHAnsi" w:cstheme="minorHAnsi"/>
          <w:b/>
        </w:rPr>
      </w:pPr>
      <w:r w:rsidRPr="0078153D">
        <w:rPr>
          <w:rFonts w:asciiTheme="minorHAnsi" w:hAnsiTheme="minorHAnsi" w:cstheme="minorHAnsi"/>
          <w:b/>
          <w:bCs/>
        </w:rPr>
        <w:t>2</w:t>
      </w:r>
      <w:r w:rsidR="002D6B74" w:rsidRPr="0078153D">
        <w:rPr>
          <w:rFonts w:asciiTheme="minorHAnsi" w:hAnsiTheme="minorHAnsi" w:cstheme="minorHAnsi"/>
          <w:b/>
          <w:bCs/>
        </w:rPr>
        <w:t xml:space="preserve">. </w:t>
      </w:r>
      <w:r w:rsidR="002D6B74" w:rsidRPr="0078153D">
        <w:rPr>
          <w:rFonts w:asciiTheme="minorHAnsi" w:hAnsiTheme="minorHAnsi" w:cstheme="minorHAnsi"/>
          <w:b/>
        </w:rPr>
        <w:t>Materiały i wyroby</w:t>
      </w:r>
    </w:p>
    <w:p w14:paraId="5C053033" w14:textId="77777777"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Konserwacja powinna zgodnie z Ustawą Prawo budowlane zapewniać obiektowi budowlanemu spełnianie podstawowych wymagań dotyczących w szczególności;</w:t>
      </w:r>
    </w:p>
    <w:p w14:paraId="4E16F9FB" w14:textId="77777777"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lastRenderedPageBreak/>
        <w:t>- bezpieczeństwa konstrukcji,</w:t>
      </w:r>
    </w:p>
    <w:p w14:paraId="069537BC" w14:textId="77777777"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 bezpieczeństwa użytkowania,</w:t>
      </w:r>
    </w:p>
    <w:p w14:paraId="2587E2DE" w14:textId="77777777"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 odpowiednich warunków higienicznych i zdrowotnych oraz ochrony środowiska,</w:t>
      </w:r>
    </w:p>
    <w:p w14:paraId="37722C87" w14:textId="77777777"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 xml:space="preserve">Przy wykonywaniu robót budowlanych należy zgodnie z </w:t>
      </w:r>
      <w:r w:rsidRPr="0078153D">
        <w:rPr>
          <w:rFonts w:asciiTheme="minorHAnsi" w:hAnsiTheme="minorHAnsi" w:cstheme="minorHAnsi"/>
          <w:iCs/>
        </w:rPr>
        <w:t>Ustawą o wyrobach budowlanych z dnia 16.04.2004r.,</w:t>
      </w:r>
      <w:r w:rsidRPr="0078153D">
        <w:rPr>
          <w:rFonts w:asciiTheme="minorHAnsi" w:hAnsiTheme="minorHAnsi" w:cstheme="minorHAnsi"/>
        </w:rPr>
        <w:t xml:space="preserve"> stosować wyroby budowlane, które zostały dopuszczone do obrotu i powszechnego stosowania w budownictwie.</w:t>
      </w:r>
    </w:p>
    <w:p w14:paraId="3223075E" w14:textId="77777777" w:rsidR="002D6B74" w:rsidRPr="0078153D" w:rsidRDefault="002D6B74" w:rsidP="00C40DF3">
      <w:pPr>
        <w:suppressAutoHyphens/>
        <w:spacing w:line="360" w:lineRule="auto"/>
        <w:jc w:val="both"/>
        <w:rPr>
          <w:rFonts w:asciiTheme="minorHAnsi" w:hAnsiTheme="minorHAnsi" w:cstheme="minorHAnsi"/>
          <w:iCs/>
        </w:rPr>
      </w:pPr>
      <w:r w:rsidRPr="0078153D">
        <w:rPr>
          <w:rFonts w:asciiTheme="minorHAnsi" w:hAnsiTheme="minorHAnsi" w:cstheme="minorHAnsi"/>
        </w:rPr>
        <w:t>Zastosowane materiały budowlane powinny posiadać atesty higieniczne niezbędne do stosowania w budownictwie</w:t>
      </w:r>
      <w:r w:rsidRPr="0078153D">
        <w:rPr>
          <w:rFonts w:asciiTheme="minorHAnsi" w:hAnsiTheme="minorHAnsi" w:cstheme="minorHAnsi"/>
          <w:iCs/>
        </w:rPr>
        <w:t xml:space="preserve">. </w:t>
      </w:r>
    </w:p>
    <w:p w14:paraId="04DE7034" w14:textId="36AF0818" w:rsidR="002D6B74" w:rsidRPr="0078153D" w:rsidRDefault="006B0144" w:rsidP="002D6B74">
      <w:pPr>
        <w:suppressAutoHyphens/>
        <w:autoSpaceDE w:val="0"/>
        <w:autoSpaceDN w:val="0"/>
        <w:adjustRightInd w:val="0"/>
        <w:spacing w:line="360" w:lineRule="auto"/>
        <w:jc w:val="both"/>
        <w:rPr>
          <w:rFonts w:asciiTheme="minorHAnsi" w:hAnsiTheme="minorHAnsi" w:cstheme="minorHAnsi"/>
          <w:b/>
        </w:rPr>
      </w:pPr>
      <w:r w:rsidRPr="0078153D">
        <w:rPr>
          <w:rFonts w:asciiTheme="minorHAnsi" w:hAnsiTheme="minorHAnsi" w:cstheme="minorHAnsi"/>
          <w:b/>
        </w:rPr>
        <w:t>3</w:t>
      </w:r>
      <w:r w:rsidR="002D6B74" w:rsidRPr="0078153D">
        <w:rPr>
          <w:rFonts w:asciiTheme="minorHAnsi" w:hAnsiTheme="minorHAnsi" w:cstheme="minorHAnsi"/>
          <w:b/>
        </w:rPr>
        <w:t xml:space="preserve">. Wymagania dotyczące sprzętu i maszyn </w:t>
      </w:r>
    </w:p>
    <w:p w14:paraId="64832034" w14:textId="77777777"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 xml:space="preserve">Wykonawca ma obowiązek stosować sprzęt i elektronarzędzia dopuszczone do użytkowania zgodnie z ich przeznaczeniem, oraz które nie spowodują niekorzystnego wpływu, na jakość robót i ochronę środowiska. Na żądanie, Wykonawca dostarczy kopie dokumentów potwierdzających dopuszczenie sprzętu do użytkowania.  </w:t>
      </w:r>
    </w:p>
    <w:p w14:paraId="15775644" w14:textId="7E8B7214" w:rsidR="002D6B74" w:rsidRPr="0078153D" w:rsidRDefault="006B0144" w:rsidP="006B0144">
      <w:pPr>
        <w:suppressAutoHyphens/>
        <w:autoSpaceDE w:val="0"/>
        <w:autoSpaceDN w:val="0"/>
        <w:adjustRightInd w:val="0"/>
        <w:spacing w:line="360" w:lineRule="auto"/>
        <w:jc w:val="both"/>
        <w:rPr>
          <w:rFonts w:asciiTheme="minorHAnsi" w:hAnsiTheme="minorHAnsi" w:cstheme="minorHAnsi"/>
          <w:b/>
        </w:rPr>
      </w:pPr>
      <w:r w:rsidRPr="0078153D">
        <w:rPr>
          <w:rFonts w:asciiTheme="minorHAnsi" w:hAnsiTheme="minorHAnsi" w:cstheme="minorHAnsi"/>
          <w:b/>
        </w:rPr>
        <w:t>4</w:t>
      </w:r>
      <w:r w:rsidR="002D6B74" w:rsidRPr="0078153D">
        <w:rPr>
          <w:rFonts w:asciiTheme="minorHAnsi" w:hAnsiTheme="minorHAnsi" w:cstheme="minorHAnsi"/>
          <w:b/>
        </w:rPr>
        <w:t>. Wymagania dotyczące środków transportu</w:t>
      </w:r>
    </w:p>
    <w:p w14:paraId="1E352D58" w14:textId="4041B8FF" w:rsidR="002D6B74" w:rsidRPr="0078153D" w:rsidRDefault="002D6B74" w:rsidP="00C40DF3">
      <w:pPr>
        <w:suppressAutoHyphens/>
        <w:autoSpaceDE w:val="0"/>
        <w:autoSpaceDN w:val="0"/>
        <w:adjustRightInd w:val="0"/>
        <w:spacing w:line="360" w:lineRule="auto"/>
        <w:jc w:val="both"/>
        <w:rPr>
          <w:rFonts w:asciiTheme="minorHAnsi" w:hAnsiTheme="minorHAnsi" w:cstheme="minorHAnsi"/>
          <w:b/>
        </w:rPr>
      </w:pPr>
      <w:r w:rsidRPr="0078153D">
        <w:rPr>
          <w:rFonts w:asciiTheme="minorHAnsi" w:hAnsiTheme="minorHAnsi" w:cstheme="minorHAnsi"/>
        </w:rPr>
        <w:t>Do transportu materiałów, stosować środki transportu, które nie wpłyną niekorzystnie na stan techniczny dróg wewnętrznych na</w:t>
      </w:r>
      <w:r w:rsidR="00C40DF3" w:rsidRPr="0078153D">
        <w:rPr>
          <w:rFonts w:asciiTheme="minorHAnsi" w:hAnsiTheme="minorHAnsi" w:cstheme="minorHAnsi"/>
        </w:rPr>
        <w:t xml:space="preserve"> terenie szkoły</w:t>
      </w:r>
      <w:r w:rsidRPr="0078153D">
        <w:rPr>
          <w:rFonts w:asciiTheme="minorHAnsi" w:hAnsiTheme="minorHAnsi" w:cstheme="minorHAnsi"/>
        </w:rPr>
        <w:t>.</w:t>
      </w:r>
    </w:p>
    <w:p w14:paraId="79195D1C" w14:textId="77777777"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Wykonawca będzie usuwać na bieżąco, na własny koszt wszelkie zanieczyszczenia spowodowane jego pojazdami na drogach publicznych oraz wewnętrznych na terenie Jednostki Wojskowej.</w:t>
      </w:r>
    </w:p>
    <w:p w14:paraId="56DE4976" w14:textId="77777777" w:rsidR="006B0144" w:rsidRPr="0078153D" w:rsidRDefault="006B0144" w:rsidP="002D6B74">
      <w:pPr>
        <w:suppressAutoHyphens/>
        <w:autoSpaceDE w:val="0"/>
        <w:autoSpaceDN w:val="0"/>
        <w:adjustRightInd w:val="0"/>
        <w:spacing w:line="360" w:lineRule="auto"/>
        <w:jc w:val="both"/>
        <w:rPr>
          <w:rFonts w:asciiTheme="minorHAnsi" w:hAnsiTheme="minorHAnsi" w:cstheme="minorHAnsi"/>
        </w:rPr>
      </w:pPr>
    </w:p>
    <w:p w14:paraId="42FC266F" w14:textId="6416B9AF" w:rsidR="002D6B74" w:rsidRPr="0078153D" w:rsidRDefault="006B0144" w:rsidP="002D6B74">
      <w:pPr>
        <w:suppressAutoHyphens/>
        <w:autoSpaceDE w:val="0"/>
        <w:autoSpaceDN w:val="0"/>
        <w:adjustRightInd w:val="0"/>
        <w:spacing w:line="360" w:lineRule="auto"/>
        <w:jc w:val="both"/>
        <w:rPr>
          <w:rFonts w:asciiTheme="minorHAnsi" w:hAnsiTheme="minorHAnsi" w:cstheme="minorHAnsi"/>
          <w:b/>
          <w:bCs/>
        </w:rPr>
      </w:pPr>
      <w:r w:rsidRPr="0078153D">
        <w:rPr>
          <w:rFonts w:asciiTheme="minorHAnsi" w:hAnsiTheme="minorHAnsi" w:cstheme="minorHAnsi"/>
          <w:b/>
          <w:bCs/>
        </w:rPr>
        <w:t>5</w:t>
      </w:r>
      <w:r w:rsidR="002D6B74" w:rsidRPr="0078153D">
        <w:rPr>
          <w:rFonts w:asciiTheme="minorHAnsi" w:hAnsiTheme="minorHAnsi" w:cstheme="minorHAnsi"/>
          <w:b/>
          <w:bCs/>
        </w:rPr>
        <w:t xml:space="preserve">. </w:t>
      </w:r>
      <w:r w:rsidR="002D6B74" w:rsidRPr="0078153D">
        <w:rPr>
          <w:rFonts w:asciiTheme="minorHAnsi" w:hAnsiTheme="minorHAnsi" w:cstheme="minorHAnsi"/>
          <w:b/>
        </w:rPr>
        <w:t>Ogólne zasady kontroli jakości</w:t>
      </w:r>
      <w:r w:rsidR="002D6B74" w:rsidRPr="0078153D">
        <w:rPr>
          <w:rFonts w:asciiTheme="minorHAnsi" w:hAnsiTheme="minorHAnsi" w:cstheme="minorHAnsi"/>
          <w:b/>
          <w:bCs/>
        </w:rPr>
        <w:t xml:space="preserve"> </w:t>
      </w:r>
    </w:p>
    <w:p w14:paraId="5E5B3628" w14:textId="40351E7F" w:rsidR="002D6B74" w:rsidRPr="0078153D" w:rsidRDefault="002D6B74" w:rsidP="002D6B74">
      <w:pPr>
        <w:shd w:val="clear" w:color="auto" w:fill="FFFFFF"/>
        <w:tabs>
          <w:tab w:val="left" w:pos="0"/>
        </w:tabs>
        <w:suppressAutoHyphens/>
        <w:spacing w:line="360" w:lineRule="auto"/>
        <w:jc w:val="both"/>
        <w:rPr>
          <w:rFonts w:asciiTheme="minorHAnsi" w:hAnsiTheme="minorHAnsi" w:cstheme="minorHAnsi"/>
          <w:b/>
        </w:rPr>
      </w:pPr>
      <w:r w:rsidRPr="0078153D">
        <w:rPr>
          <w:rFonts w:asciiTheme="minorHAnsi" w:hAnsiTheme="minorHAnsi" w:cstheme="minorHAnsi"/>
        </w:rPr>
        <w:t>Wykonawca jest odpowiedzialny, za jakości robót i stosowanych materiałów</w:t>
      </w:r>
      <w:r w:rsidRPr="0078153D">
        <w:rPr>
          <w:rFonts w:asciiTheme="minorHAnsi" w:hAnsiTheme="minorHAnsi" w:cstheme="minorHAnsi"/>
          <w:b/>
        </w:rPr>
        <w:t xml:space="preserve">. </w:t>
      </w:r>
      <w:r w:rsidRPr="0078153D">
        <w:rPr>
          <w:rFonts w:asciiTheme="minorHAnsi" w:hAnsiTheme="minorHAnsi" w:cstheme="minorHAnsi"/>
        </w:rPr>
        <w:t>Inspektor Nadzoru upoważniony jest do kontroli jakości materiałów i robót pod względem zgodności z przedmiarem, specyfikacją oraz obowiązującymi przepisami, normami i sztuką budowlaną.</w:t>
      </w:r>
      <w:r w:rsidRPr="0078153D">
        <w:rPr>
          <w:rFonts w:asciiTheme="minorHAnsi" w:hAnsiTheme="minorHAnsi" w:cstheme="minorHAnsi"/>
          <w:b/>
        </w:rPr>
        <w:t xml:space="preserve"> </w:t>
      </w:r>
    </w:p>
    <w:p w14:paraId="0B00E856" w14:textId="77777777" w:rsidR="00C40DF3" w:rsidRPr="0078153D" w:rsidRDefault="00C40DF3" w:rsidP="002D6B74">
      <w:pPr>
        <w:suppressAutoHyphens/>
        <w:autoSpaceDE w:val="0"/>
        <w:autoSpaceDN w:val="0"/>
        <w:adjustRightInd w:val="0"/>
        <w:spacing w:line="360" w:lineRule="auto"/>
        <w:jc w:val="both"/>
        <w:rPr>
          <w:rFonts w:asciiTheme="minorHAnsi" w:hAnsiTheme="minorHAnsi" w:cstheme="minorHAnsi"/>
          <w:b/>
          <w:bCs/>
        </w:rPr>
      </w:pPr>
    </w:p>
    <w:p w14:paraId="501C9F9F" w14:textId="77777777" w:rsidR="003B4BD3" w:rsidRPr="0078153D" w:rsidRDefault="003B4BD3" w:rsidP="002D6B74">
      <w:pPr>
        <w:suppressAutoHyphens/>
        <w:autoSpaceDE w:val="0"/>
        <w:autoSpaceDN w:val="0"/>
        <w:adjustRightInd w:val="0"/>
        <w:spacing w:line="360" w:lineRule="auto"/>
        <w:jc w:val="both"/>
        <w:rPr>
          <w:rFonts w:asciiTheme="minorHAnsi" w:hAnsiTheme="minorHAnsi" w:cstheme="minorHAnsi"/>
          <w:b/>
          <w:bCs/>
        </w:rPr>
      </w:pPr>
    </w:p>
    <w:p w14:paraId="137924AE" w14:textId="77777777" w:rsidR="003B4BD3" w:rsidRPr="0078153D" w:rsidRDefault="003B4BD3" w:rsidP="002D6B74">
      <w:pPr>
        <w:suppressAutoHyphens/>
        <w:autoSpaceDE w:val="0"/>
        <w:autoSpaceDN w:val="0"/>
        <w:adjustRightInd w:val="0"/>
        <w:spacing w:line="360" w:lineRule="auto"/>
        <w:jc w:val="both"/>
        <w:rPr>
          <w:rFonts w:asciiTheme="minorHAnsi" w:hAnsiTheme="minorHAnsi" w:cstheme="minorHAnsi"/>
          <w:b/>
          <w:bCs/>
        </w:rPr>
      </w:pPr>
    </w:p>
    <w:p w14:paraId="4437E148" w14:textId="226B574D" w:rsidR="002D6B74" w:rsidRPr="0078153D" w:rsidRDefault="006B0144" w:rsidP="002D6B74">
      <w:pPr>
        <w:suppressAutoHyphens/>
        <w:autoSpaceDE w:val="0"/>
        <w:autoSpaceDN w:val="0"/>
        <w:adjustRightInd w:val="0"/>
        <w:spacing w:line="360" w:lineRule="auto"/>
        <w:jc w:val="both"/>
        <w:rPr>
          <w:rFonts w:asciiTheme="minorHAnsi" w:hAnsiTheme="minorHAnsi" w:cstheme="minorHAnsi"/>
          <w:b/>
          <w:bCs/>
        </w:rPr>
      </w:pPr>
      <w:r w:rsidRPr="0078153D">
        <w:rPr>
          <w:rFonts w:asciiTheme="minorHAnsi" w:hAnsiTheme="minorHAnsi" w:cstheme="minorHAnsi"/>
          <w:b/>
          <w:bCs/>
        </w:rPr>
        <w:lastRenderedPageBreak/>
        <w:t>6</w:t>
      </w:r>
      <w:r w:rsidR="002D6B74" w:rsidRPr="0078153D">
        <w:rPr>
          <w:rFonts w:asciiTheme="minorHAnsi" w:hAnsiTheme="minorHAnsi" w:cstheme="minorHAnsi"/>
          <w:b/>
          <w:bCs/>
        </w:rPr>
        <w:t>. Obmiar robót</w:t>
      </w:r>
    </w:p>
    <w:p w14:paraId="2ECA6185" w14:textId="452F18BA"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Podstawą dokonania obmiarów określającą zakres prac wykonywanych w ramach poszczególnych pozycji jest załączony przedmiar robót.</w:t>
      </w:r>
    </w:p>
    <w:p w14:paraId="250C0768" w14:textId="77777777" w:rsidR="002D6B74" w:rsidRPr="0078153D" w:rsidRDefault="002D6B74" w:rsidP="002D6B74">
      <w:pPr>
        <w:suppressAutoHyphens/>
        <w:autoSpaceDE w:val="0"/>
        <w:autoSpaceDN w:val="0"/>
        <w:adjustRightInd w:val="0"/>
        <w:spacing w:line="360" w:lineRule="auto"/>
        <w:jc w:val="both"/>
        <w:rPr>
          <w:rFonts w:asciiTheme="minorHAnsi" w:hAnsiTheme="minorHAnsi" w:cstheme="minorHAnsi"/>
          <w:b/>
          <w:bCs/>
        </w:rPr>
      </w:pPr>
      <w:r w:rsidRPr="0078153D">
        <w:rPr>
          <w:rFonts w:asciiTheme="minorHAnsi" w:hAnsiTheme="minorHAnsi" w:cstheme="minorHAnsi"/>
          <w:b/>
          <w:bCs/>
        </w:rPr>
        <w:t>Jednostki obmiarowe:</w:t>
      </w:r>
    </w:p>
    <w:p w14:paraId="5984DD52" w14:textId="77777777" w:rsidR="002D6B74" w:rsidRPr="0078153D" w:rsidRDefault="002D6B74" w:rsidP="002D6B74">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1 m³ - objętość gruzu, betonu, ziemi</w:t>
      </w:r>
    </w:p>
    <w:p w14:paraId="592B8A00" w14:textId="2861A5A9" w:rsidR="002D6B74" w:rsidRPr="0078153D" w:rsidRDefault="002D6B74" w:rsidP="002D6B74">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1 m² - powierzchnia, posadzki, ścian, sufitów</w:t>
      </w:r>
    </w:p>
    <w:p w14:paraId="583C0A3E" w14:textId="77777777" w:rsidR="006B0144" w:rsidRPr="0078153D" w:rsidRDefault="006B0144" w:rsidP="002D6B74">
      <w:pPr>
        <w:shd w:val="clear" w:color="auto" w:fill="FFFFFF"/>
        <w:tabs>
          <w:tab w:val="left" w:pos="709"/>
        </w:tabs>
        <w:suppressAutoHyphens/>
        <w:spacing w:line="360" w:lineRule="auto"/>
        <w:jc w:val="both"/>
        <w:rPr>
          <w:rFonts w:asciiTheme="minorHAnsi" w:hAnsiTheme="minorHAnsi" w:cstheme="minorHAnsi"/>
          <w:b/>
        </w:rPr>
      </w:pPr>
    </w:p>
    <w:p w14:paraId="2271F24E" w14:textId="5227B448" w:rsidR="002D6B74" w:rsidRPr="0078153D" w:rsidRDefault="006B0144" w:rsidP="002D6B74">
      <w:pPr>
        <w:shd w:val="clear" w:color="auto" w:fill="FFFFFF"/>
        <w:tabs>
          <w:tab w:val="left" w:pos="709"/>
        </w:tabs>
        <w:suppressAutoHyphens/>
        <w:spacing w:line="360" w:lineRule="auto"/>
        <w:jc w:val="both"/>
        <w:rPr>
          <w:rFonts w:asciiTheme="minorHAnsi" w:hAnsiTheme="minorHAnsi" w:cstheme="minorHAnsi"/>
          <w:b/>
          <w:bCs/>
          <w:iCs/>
          <w:spacing w:val="1"/>
        </w:rPr>
      </w:pPr>
      <w:r w:rsidRPr="0078153D">
        <w:rPr>
          <w:rFonts w:asciiTheme="minorHAnsi" w:hAnsiTheme="minorHAnsi" w:cstheme="minorHAnsi"/>
          <w:b/>
        </w:rPr>
        <w:t>7</w:t>
      </w:r>
      <w:r w:rsidR="002D6B74" w:rsidRPr="0078153D">
        <w:rPr>
          <w:rFonts w:asciiTheme="minorHAnsi" w:hAnsiTheme="minorHAnsi" w:cstheme="minorHAnsi"/>
          <w:b/>
        </w:rPr>
        <w:t>. Certyfikaty i deklaracje</w:t>
      </w:r>
      <w:r w:rsidR="002D6B74" w:rsidRPr="0078153D">
        <w:rPr>
          <w:rFonts w:asciiTheme="minorHAnsi" w:hAnsiTheme="minorHAnsi" w:cstheme="minorHAnsi"/>
          <w:b/>
          <w:bCs/>
          <w:iCs/>
          <w:spacing w:val="1"/>
        </w:rPr>
        <w:t xml:space="preserve"> jakości materiałów </w:t>
      </w:r>
    </w:p>
    <w:p w14:paraId="08696DBC" w14:textId="6D0C7C6F" w:rsidR="002D6B74" w:rsidRPr="0078153D" w:rsidRDefault="002D6B74" w:rsidP="002D6B74">
      <w:pPr>
        <w:shd w:val="clear" w:color="auto" w:fill="FFFFFF"/>
        <w:tabs>
          <w:tab w:val="left" w:pos="799"/>
        </w:tabs>
        <w:suppressAutoHyphens/>
        <w:spacing w:line="360" w:lineRule="auto"/>
        <w:jc w:val="both"/>
        <w:rPr>
          <w:rFonts w:asciiTheme="minorHAnsi" w:hAnsiTheme="minorHAnsi" w:cstheme="minorHAnsi"/>
          <w:spacing w:val="2"/>
        </w:rPr>
      </w:pPr>
      <w:r w:rsidRPr="0078153D">
        <w:rPr>
          <w:rFonts w:asciiTheme="minorHAnsi" w:hAnsiTheme="minorHAnsi" w:cstheme="minorHAnsi"/>
          <w:spacing w:val="3"/>
        </w:rPr>
        <w:t xml:space="preserve">Wszystkie materiały winny posiadać certyfikaty na znak bezpieczeństwa wskazujący, że zapewniono zgodność z kryteriami określonymi na podstawie norm, aprobat technicznych i atestów higienicznych oraz właściwych przepisów i dokumentów technicznych. </w:t>
      </w:r>
    </w:p>
    <w:p w14:paraId="4FA37F24" w14:textId="09329287"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Kierownik robót po zakończeniu wszystkich robót wyda oświadczenie o wbudowaniu materiałów zgodnych z odpowiednimi polskimi normami, certyfikatami.</w:t>
      </w:r>
    </w:p>
    <w:p w14:paraId="4ED9A90A" w14:textId="77777777" w:rsidR="003B4BD3" w:rsidRPr="0078153D" w:rsidRDefault="003B4BD3" w:rsidP="00C40DF3">
      <w:pPr>
        <w:shd w:val="clear" w:color="auto" w:fill="FFFFFF"/>
        <w:tabs>
          <w:tab w:val="left" w:pos="284"/>
        </w:tabs>
        <w:suppressAutoHyphens/>
        <w:spacing w:line="360" w:lineRule="auto"/>
        <w:jc w:val="both"/>
        <w:rPr>
          <w:rFonts w:asciiTheme="minorHAnsi" w:hAnsiTheme="minorHAnsi" w:cstheme="minorHAnsi"/>
          <w:b/>
          <w:bCs/>
          <w:spacing w:val="-10"/>
        </w:rPr>
      </w:pPr>
    </w:p>
    <w:p w14:paraId="2473B70B" w14:textId="2980D78B" w:rsidR="002D6B74" w:rsidRPr="0078153D" w:rsidRDefault="00C40DF3" w:rsidP="00C40DF3">
      <w:pPr>
        <w:shd w:val="clear" w:color="auto" w:fill="FFFFFF"/>
        <w:tabs>
          <w:tab w:val="left" w:pos="284"/>
        </w:tabs>
        <w:suppressAutoHyphens/>
        <w:spacing w:line="360" w:lineRule="auto"/>
        <w:jc w:val="both"/>
        <w:rPr>
          <w:rFonts w:asciiTheme="minorHAnsi" w:hAnsiTheme="minorHAnsi" w:cstheme="minorHAnsi"/>
          <w:b/>
          <w:bCs/>
          <w:spacing w:val="-7"/>
        </w:rPr>
      </w:pPr>
      <w:r w:rsidRPr="0078153D">
        <w:rPr>
          <w:rFonts w:asciiTheme="minorHAnsi" w:hAnsiTheme="minorHAnsi" w:cstheme="minorHAnsi"/>
          <w:b/>
          <w:bCs/>
          <w:spacing w:val="-10"/>
        </w:rPr>
        <w:t xml:space="preserve">8. </w:t>
      </w:r>
      <w:r w:rsidR="002D6B74" w:rsidRPr="0078153D">
        <w:rPr>
          <w:rFonts w:asciiTheme="minorHAnsi" w:hAnsiTheme="minorHAnsi" w:cstheme="minorHAnsi"/>
          <w:b/>
          <w:bCs/>
        </w:rPr>
        <w:tab/>
      </w:r>
      <w:r w:rsidR="002D6B74" w:rsidRPr="0078153D">
        <w:rPr>
          <w:rFonts w:asciiTheme="minorHAnsi" w:hAnsiTheme="minorHAnsi" w:cstheme="minorHAnsi"/>
          <w:b/>
          <w:bCs/>
          <w:spacing w:val="-7"/>
        </w:rPr>
        <w:t>Rodzaje odbiorów robót</w:t>
      </w:r>
    </w:p>
    <w:p w14:paraId="0641E8B5" w14:textId="77777777" w:rsidR="002D6B74" w:rsidRPr="0078153D" w:rsidRDefault="002D6B74" w:rsidP="00C40DF3">
      <w:pPr>
        <w:shd w:val="clear" w:color="auto" w:fill="FFFFFF"/>
        <w:suppressAutoHyphens/>
        <w:spacing w:line="360" w:lineRule="auto"/>
        <w:ind w:right="-54"/>
        <w:jc w:val="both"/>
        <w:rPr>
          <w:rFonts w:asciiTheme="minorHAnsi" w:hAnsiTheme="minorHAnsi" w:cstheme="minorHAnsi"/>
        </w:rPr>
      </w:pPr>
      <w:r w:rsidRPr="0078153D">
        <w:rPr>
          <w:rFonts w:asciiTheme="minorHAnsi" w:hAnsiTheme="minorHAnsi" w:cstheme="minorHAnsi"/>
          <w:spacing w:val="5"/>
        </w:rPr>
        <w:t xml:space="preserve">W zależności od ustaleń zawartych w specyfikacji technicznej, roboty podlegają </w:t>
      </w:r>
      <w:r w:rsidRPr="0078153D">
        <w:rPr>
          <w:rFonts w:asciiTheme="minorHAnsi" w:hAnsiTheme="minorHAnsi" w:cstheme="minorHAnsi"/>
          <w:spacing w:val="-1"/>
        </w:rPr>
        <w:t>następującym etapom odbioru, dokonanym przez Zamawiającego przy udziale Wykonawcy:</w:t>
      </w:r>
    </w:p>
    <w:p w14:paraId="298914B6" w14:textId="77777777" w:rsidR="002D6B74" w:rsidRPr="0078153D" w:rsidRDefault="002D6B74" w:rsidP="002D6B74">
      <w:pPr>
        <w:numPr>
          <w:ilvl w:val="0"/>
          <w:numId w:val="43"/>
        </w:numPr>
        <w:shd w:val="clear" w:color="auto" w:fill="FFFFFF"/>
        <w:tabs>
          <w:tab w:val="left" w:pos="619"/>
        </w:tabs>
        <w:suppressAutoHyphens/>
        <w:spacing w:after="0" w:line="360" w:lineRule="auto"/>
        <w:ind w:left="284"/>
        <w:jc w:val="both"/>
        <w:rPr>
          <w:rFonts w:asciiTheme="minorHAnsi" w:hAnsiTheme="minorHAnsi" w:cstheme="minorHAnsi"/>
          <w:spacing w:val="-9"/>
        </w:rPr>
      </w:pPr>
      <w:r w:rsidRPr="0078153D">
        <w:rPr>
          <w:rFonts w:asciiTheme="minorHAnsi" w:hAnsiTheme="minorHAnsi" w:cstheme="minorHAnsi"/>
          <w:spacing w:val="-2"/>
        </w:rPr>
        <w:t>odbiór robót zanikających i ulegających zakryciu,</w:t>
      </w:r>
    </w:p>
    <w:p w14:paraId="0AEC635C" w14:textId="77777777" w:rsidR="002D6B74" w:rsidRPr="0078153D" w:rsidRDefault="002D6B74" w:rsidP="002D6B74">
      <w:pPr>
        <w:numPr>
          <w:ilvl w:val="0"/>
          <w:numId w:val="43"/>
        </w:numPr>
        <w:shd w:val="clear" w:color="auto" w:fill="FFFFFF"/>
        <w:tabs>
          <w:tab w:val="left" w:pos="619"/>
        </w:tabs>
        <w:suppressAutoHyphens/>
        <w:spacing w:after="0" w:line="360" w:lineRule="auto"/>
        <w:ind w:left="284"/>
        <w:jc w:val="both"/>
        <w:rPr>
          <w:rFonts w:asciiTheme="minorHAnsi" w:hAnsiTheme="minorHAnsi" w:cstheme="minorHAnsi"/>
          <w:spacing w:val="-7"/>
        </w:rPr>
      </w:pPr>
      <w:r w:rsidRPr="0078153D">
        <w:rPr>
          <w:rFonts w:asciiTheme="minorHAnsi" w:hAnsiTheme="minorHAnsi" w:cstheme="minorHAnsi"/>
          <w:spacing w:val="-2"/>
        </w:rPr>
        <w:t>odbiór częściowy</w:t>
      </w:r>
    </w:p>
    <w:p w14:paraId="29AC80B6" w14:textId="77777777" w:rsidR="002D6B74" w:rsidRPr="0078153D" w:rsidRDefault="002D6B74" w:rsidP="002D6B74">
      <w:pPr>
        <w:numPr>
          <w:ilvl w:val="0"/>
          <w:numId w:val="43"/>
        </w:numPr>
        <w:shd w:val="clear" w:color="auto" w:fill="FFFFFF"/>
        <w:tabs>
          <w:tab w:val="left" w:pos="619"/>
        </w:tabs>
        <w:suppressAutoHyphens/>
        <w:spacing w:after="0" w:line="360" w:lineRule="auto"/>
        <w:ind w:left="284"/>
        <w:jc w:val="both"/>
        <w:rPr>
          <w:rFonts w:asciiTheme="minorHAnsi" w:hAnsiTheme="minorHAnsi" w:cstheme="minorHAnsi"/>
          <w:spacing w:val="-9"/>
        </w:rPr>
      </w:pPr>
      <w:r w:rsidRPr="0078153D">
        <w:rPr>
          <w:rFonts w:asciiTheme="minorHAnsi" w:hAnsiTheme="minorHAnsi" w:cstheme="minorHAnsi"/>
          <w:spacing w:val="-3"/>
        </w:rPr>
        <w:t>odbiór końcowy</w:t>
      </w:r>
    </w:p>
    <w:p w14:paraId="59D29A1C" w14:textId="77777777" w:rsidR="002D6B74" w:rsidRPr="0078153D" w:rsidRDefault="002D6B74" w:rsidP="002D6B74">
      <w:pPr>
        <w:numPr>
          <w:ilvl w:val="0"/>
          <w:numId w:val="43"/>
        </w:numPr>
        <w:shd w:val="clear" w:color="auto" w:fill="FFFFFF"/>
        <w:tabs>
          <w:tab w:val="left" w:pos="619"/>
        </w:tabs>
        <w:suppressAutoHyphens/>
        <w:spacing w:after="0" w:line="360" w:lineRule="auto"/>
        <w:ind w:left="284"/>
        <w:jc w:val="both"/>
        <w:rPr>
          <w:rFonts w:asciiTheme="minorHAnsi" w:hAnsiTheme="minorHAnsi" w:cstheme="minorHAnsi"/>
          <w:spacing w:val="-9"/>
        </w:rPr>
      </w:pPr>
      <w:r w:rsidRPr="0078153D">
        <w:rPr>
          <w:rFonts w:asciiTheme="minorHAnsi" w:hAnsiTheme="minorHAnsi" w:cstheme="minorHAnsi"/>
          <w:spacing w:val="-2"/>
        </w:rPr>
        <w:t>odbiór pogwarancyjny</w:t>
      </w:r>
    </w:p>
    <w:p w14:paraId="7F6F15C2" w14:textId="77777777" w:rsidR="002D6B74" w:rsidRPr="0078153D" w:rsidRDefault="002D6B74" w:rsidP="00C40DF3">
      <w:pPr>
        <w:pStyle w:val="Akapitzlist"/>
        <w:numPr>
          <w:ilvl w:val="0"/>
          <w:numId w:val="44"/>
        </w:numPr>
        <w:shd w:val="clear" w:color="auto" w:fill="FFFFFF"/>
        <w:tabs>
          <w:tab w:val="left" w:pos="709"/>
        </w:tabs>
        <w:suppressAutoHyphens/>
        <w:spacing w:after="0" w:line="360" w:lineRule="auto"/>
        <w:ind w:hanging="1426"/>
        <w:jc w:val="both"/>
        <w:rPr>
          <w:rFonts w:asciiTheme="minorHAnsi" w:hAnsiTheme="minorHAnsi" w:cstheme="minorHAnsi"/>
        </w:rPr>
      </w:pPr>
      <w:r w:rsidRPr="0078153D">
        <w:rPr>
          <w:rFonts w:asciiTheme="minorHAnsi" w:hAnsiTheme="minorHAnsi" w:cstheme="minorHAnsi"/>
          <w:bCs/>
          <w:spacing w:val="-7"/>
        </w:rPr>
        <w:t>Odbiór robót zanikających.</w:t>
      </w:r>
    </w:p>
    <w:p w14:paraId="63A2C1C3" w14:textId="58343D9B" w:rsidR="002D6B74" w:rsidRPr="0078153D" w:rsidRDefault="002D6B74" w:rsidP="00C40DF3">
      <w:pPr>
        <w:shd w:val="clear" w:color="auto" w:fill="FFFFFF"/>
        <w:suppressAutoHyphens/>
        <w:spacing w:line="360" w:lineRule="auto"/>
        <w:ind w:right="-54"/>
        <w:jc w:val="both"/>
        <w:rPr>
          <w:rFonts w:asciiTheme="minorHAnsi" w:hAnsiTheme="minorHAnsi" w:cstheme="minorHAnsi"/>
          <w:spacing w:val="-2"/>
        </w:rPr>
      </w:pPr>
      <w:r w:rsidRPr="0078153D">
        <w:rPr>
          <w:rFonts w:asciiTheme="minorHAnsi" w:hAnsiTheme="minorHAnsi" w:cstheme="minorHAnsi"/>
          <w:spacing w:val="-1"/>
        </w:rPr>
        <w:t xml:space="preserve">Odbiór robót zanikających i ulegających zakryciu polega na finalnej ocenie ilości i jakości </w:t>
      </w:r>
      <w:r w:rsidRPr="0078153D">
        <w:rPr>
          <w:rFonts w:asciiTheme="minorHAnsi" w:hAnsiTheme="minorHAnsi" w:cstheme="minorHAnsi"/>
        </w:rPr>
        <w:t xml:space="preserve">wykonywanych robót, które w dalszym procesie realizacji ulegną zakryciu. Będzie on dokonany w czasie umożliwiającym wykonanie ewentualnych korekt i poprawek bez hamowania ogólnego </w:t>
      </w:r>
      <w:r w:rsidRPr="0078153D">
        <w:rPr>
          <w:rFonts w:asciiTheme="minorHAnsi" w:hAnsiTheme="minorHAnsi" w:cstheme="minorHAnsi"/>
          <w:spacing w:val="2"/>
        </w:rPr>
        <w:t xml:space="preserve">postępu robót. Odbioru dokonuje Zamawiający. </w:t>
      </w:r>
      <w:r w:rsidRPr="0078153D">
        <w:rPr>
          <w:rFonts w:asciiTheme="minorHAnsi" w:hAnsiTheme="minorHAnsi" w:cstheme="minorHAnsi"/>
        </w:rPr>
        <w:t xml:space="preserve">Odbiór powinien być </w:t>
      </w:r>
      <w:r w:rsidRPr="0078153D">
        <w:rPr>
          <w:rFonts w:asciiTheme="minorHAnsi" w:hAnsiTheme="minorHAnsi" w:cstheme="minorHAnsi"/>
          <w:spacing w:val="6"/>
        </w:rPr>
        <w:t>przeprowadzony niezwłocznie, lecz nie później niż w ciągu dwóch dni od zgłoszenia ich do</w:t>
      </w:r>
      <w:r w:rsidRPr="0078153D">
        <w:rPr>
          <w:rFonts w:asciiTheme="minorHAnsi" w:hAnsiTheme="minorHAnsi" w:cstheme="minorHAnsi"/>
        </w:rPr>
        <w:t xml:space="preserve"> Zamawiającego. Jakość </w:t>
      </w:r>
      <w:r w:rsidRPr="0078153D">
        <w:rPr>
          <w:rFonts w:asciiTheme="minorHAnsi" w:hAnsiTheme="minorHAnsi" w:cstheme="minorHAnsi"/>
        </w:rPr>
        <w:br/>
      </w:r>
      <w:r w:rsidRPr="0078153D">
        <w:rPr>
          <w:rFonts w:asciiTheme="minorHAnsi" w:hAnsiTheme="minorHAnsi" w:cstheme="minorHAnsi"/>
        </w:rPr>
        <w:lastRenderedPageBreak/>
        <w:t xml:space="preserve">i ilość robót ulegających zakryciu Zamawiający na podstawie dokumentów zawierających komplet wyników badań i w </w:t>
      </w:r>
      <w:r w:rsidRPr="0078153D">
        <w:rPr>
          <w:rFonts w:asciiTheme="minorHAnsi" w:hAnsiTheme="minorHAnsi" w:cstheme="minorHAnsi"/>
          <w:spacing w:val="1"/>
        </w:rPr>
        <w:t xml:space="preserve">oparciu o przeprowadzone pomiary, w konfrontacji z dokumentacją projektową, specyfikacją </w:t>
      </w:r>
      <w:r w:rsidRPr="0078153D">
        <w:rPr>
          <w:rFonts w:asciiTheme="minorHAnsi" w:hAnsiTheme="minorHAnsi" w:cstheme="minorHAnsi"/>
        </w:rPr>
        <w:t xml:space="preserve">techniczną robót i uprzednimi ustaleniami. W przypadku stwierdzenia odchyleń od przyjętych </w:t>
      </w:r>
      <w:r w:rsidRPr="0078153D">
        <w:rPr>
          <w:rFonts w:asciiTheme="minorHAnsi" w:hAnsiTheme="minorHAnsi" w:cstheme="minorHAnsi"/>
          <w:spacing w:val="3"/>
        </w:rPr>
        <w:t xml:space="preserve">wymagań Zamawiający ustala zakres robót poprawkowych lub podejmuje decyzję odnośnie </w:t>
      </w:r>
      <w:r w:rsidRPr="0078153D">
        <w:rPr>
          <w:rFonts w:asciiTheme="minorHAnsi" w:hAnsiTheme="minorHAnsi" w:cstheme="minorHAnsi"/>
          <w:spacing w:val="6"/>
        </w:rPr>
        <w:t xml:space="preserve">korekt i zmian. Przy ocenie odchyleń i podejmowaniu decyzji Zamawiający uwzględnia </w:t>
      </w:r>
      <w:r w:rsidRPr="0078153D">
        <w:rPr>
          <w:rFonts w:asciiTheme="minorHAnsi" w:hAnsiTheme="minorHAnsi" w:cstheme="minorHAnsi"/>
          <w:spacing w:val="-2"/>
        </w:rPr>
        <w:t>tolerancje i zasady odbioru podane w dokumentach umownych.</w:t>
      </w:r>
    </w:p>
    <w:p w14:paraId="7F75FE28" w14:textId="77777777" w:rsidR="002D6B74" w:rsidRPr="0078153D" w:rsidRDefault="002D6B74" w:rsidP="00C40DF3">
      <w:pPr>
        <w:pStyle w:val="Akapitzlist"/>
        <w:numPr>
          <w:ilvl w:val="0"/>
          <w:numId w:val="44"/>
        </w:numPr>
        <w:shd w:val="clear" w:color="auto" w:fill="FFFFFF"/>
        <w:tabs>
          <w:tab w:val="left" w:pos="709"/>
        </w:tabs>
        <w:suppressAutoHyphens/>
        <w:spacing w:after="0" w:line="360" w:lineRule="auto"/>
        <w:ind w:left="426" w:hanging="426"/>
        <w:jc w:val="both"/>
        <w:rPr>
          <w:rFonts w:asciiTheme="minorHAnsi" w:hAnsiTheme="minorHAnsi" w:cstheme="minorHAnsi"/>
        </w:rPr>
      </w:pPr>
      <w:r w:rsidRPr="0078153D">
        <w:rPr>
          <w:rFonts w:asciiTheme="minorHAnsi" w:hAnsiTheme="minorHAnsi" w:cstheme="minorHAnsi"/>
          <w:bCs/>
          <w:spacing w:val="-7"/>
        </w:rPr>
        <w:t>Odbiór częściowy.</w:t>
      </w:r>
    </w:p>
    <w:p w14:paraId="6CA43B11" w14:textId="084A5C2A" w:rsidR="002D6B74" w:rsidRPr="0078153D" w:rsidRDefault="002D6B74" w:rsidP="002D6B74">
      <w:pPr>
        <w:shd w:val="clear" w:color="auto" w:fill="FFFFFF"/>
        <w:tabs>
          <w:tab w:val="left" w:pos="10152"/>
        </w:tabs>
        <w:suppressAutoHyphens/>
        <w:spacing w:line="360" w:lineRule="auto"/>
        <w:ind w:right="-54"/>
        <w:jc w:val="both"/>
        <w:rPr>
          <w:rFonts w:asciiTheme="minorHAnsi" w:hAnsiTheme="minorHAnsi" w:cstheme="minorHAnsi"/>
          <w:spacing w:val="-1"/>
        </w:rPr>
      </w:pPr>
      <w:r w:rsidRPr="0078153D">
        <w:rPr>
          <w:rFonts w:asciiTheme="minorHAnsi" w:hAnsiTheme="minorHAnsi" w:cstheme="minorHAnsi"/>
          <w:spacing w:val="1"/>
        </w:rPr>
        <w:t xml:space="preserve"> Odbiór częściowy polega na ocenie ilości i jakości wykonywanych części robót, obiektu lub </w:t>
      </w:r>
      <w:r w:rsidRPr="0078153D">
        <w:rPr>
          <w:rFonts w:asciiTheme="minorHAnsi" w:hAnsiTheme="minorHAnsi" w:cstheme="minorHAnsi"/>
          <w:spacing w:val="-1"/>
        </w:rPr>
        <w:t>budowli. Odbioru częściowego robót dokonuje się wg zasad jak przy odbiorze ostatecznym robót przy zastosowaniu uproszczonych procedur odbiorowych. Odbioru dokonuje Zamawiający.</w:t>
      </w:r>
    </w:p>
    <w:p w14:paraId="737AE2CC" w14:textId="77777777" w:rsidR="002D6B74" w:rsidRPr="0078153D" w:rsidRDefault="002D6B74" w:rsidP="00C40DF3">
      <w:pPr>
        <w:pStyle w:val="Akapitzlist"/>
        <w:numPr>
          <w:ilvl w:val="0"/>
          <w:numId w:val="44"/>
        </w:numPr>
        <w:shd w:val="clear" w:color="auto" w:fill="FFFFFF"/>
        <w:tabs>
          <w:tab w:val="left" w:pos="709"/>
        </w:tabs>
        <w:suppressAutoHyphens/>
        <w:spacing w:after="0" w:line="360" w:lineRule="auto"/>
        <w:ind w:left="406" w:hanging="414"/>
        <w:jc w:val="both"/>
        <w:rPr>
          <w:rFonts w:asciiTheme="minorHAnsi" w:hAnsiTheme="minorHAnsi" w:cstheme="minorHAnsi"/>
        </w:rPr>
      </w:pPr>
      <w:r w:rsidRPr="0078153D">
        <w:rPr>
          <w:rFonts w:asciiTheme="minorHAnsi" w:hAnsiTheme="minorHAnsi" w:cstheme="minorHAnsi"/>
          <w:bCs/>
          <w:spacing w:val="-8"/>
        </w:rPr>
        <w:t>Odbiór końcowy.</w:t>
      </w:r>
    </w:p>
    <w:p w14:paraId="4C5BB467" w14:textId="77777777" w:rsidR="002D6B74" w:rsidRPr="0078153D" w:rsidRDefault="002D6B74" w:rsidP="00C40DF3">
      <w:pPr>
        <w:shd w:val="clear" w:color="auto" w:fill="FFFFFF"/>
        <w:suppressAutoHyphens/>
        <w:spacing w:line="360" w:lineRule="auto"/>
        <w:jc w:val="both"/>
        <w:rPr>
          <w:rFonts w:asciiTheme="minorHAnsi" w:hAnsiTheme="minorHAnsi" w:cstheme="minorHAnsi"/>
        </w:rPr>
      </w:pPr>
      <w:r w:rsidRPr="0078153D">
        <w:rPr>
          <w:rFonts w:asciiTheme="minorHAnsi" w:hAnsiTheme="minorHAnsi" w:cstheme="minorHAnsi"/>
          <w:spacing w:val="3"/>
        </w:rPr>
        <w:t xml:space="preserve">Odbiór końcowy robót polega na finalnej ocenie rzeczywistego wykonania robót w odniesieniu do ich ilości, jakości i wartości. Całkowite zakończenie robót oraz gotowość do </w:t>
      </w:r>
      <w:r w:rsidRPr="0078153D">
        <w:rPr>
          <w:rFonts w:asciiTheme="minorHAnsi" w:hAnsiTheme="minorHAnsi" w:cstheme="minorHAnsi"/>
        </w:rPr>
        <w:t xml:space="preserve">odbioru końcowego powinna być stwierdzona przez Kierownika Robót </w:t>
      </w:r>
      <w:r w:rsidRPr="0078153D">
        <w:rPr>
          <w:rFonts w:asciiTheme="minorHAnsi" w:hAnsiTheme="minorHAnsi" w:cstheme="minorHAnsi"/>
          <w:spacing w:val="2"/>
        </w:rPr>
        <w:t xml:space="preserve">z bezzwłocznym powiadomieniem na piśmie o tym fakcie Zamawiającego (zawiadomienie do Kancelarii Jawnej 33 WOG). Odbiór końcowy powinien nastąpić w terminach ustalonych w warunkach umowy, licząc od dnia </w:t>
      </w:r>
      <w:r w:rsidRPr="0078153D">
        <w:rPr>
          <w:rFonts w:asciiTheme="minorHAnsi" w:hAnsiTheme="minorHAnsi" w:cstheme="minorHAnsi"/>
        </w:rPr>
        <w:t xml:space="preserve">potwierdzenia przez Zamawiającego zakończenia robót i przyjęcia dokumentów odbiorowych. </w:t>
      </w:r>
      <w:r w:rsidRPr="0078153D">
        <w:rPr>
          <w:rFonts w:asciiTheme="minorHAnsi" w:hAnsiTheme="minorHAnsi" w:cstheme="minorHAnsi"/>
          <w:spacing w:val="4"/>
        </w:rPr>
        <w:t xml:space="preserve">Odbioru końcowego dokonuje komisja wyznaczona przez Zamawiającego w obecności </w:t>
      </w:r>
      <w:r w:rsidRPr="0078153D">
        <w:rPr>
          <w:rFonts w:asciiTheme="minorHAnsi" w:hAnsiTheme="minorHAnsi" w:cstheme="minorHAnsi"/>
          <w:spacing w:val="3"/>
        </w:rPr>
        <w:t xml:space="preserve">Zamawiającego i Wykonawcy. Komisja odbierająca roboty dokonuje ich oceny jakości na </w:t>
      </w:r>
      <w:r w:rsidRPr="0078153D">
        <w:rPr>
          <w:rFonts w:asciiTheme="minorHAnsi" w:hAnsiTheme="minorHAnsi" w:cstheme="minorHAnsi"/>
          <w:spacing w:val="1"/>
        </w:rPr>
        <w:t xml:space="preserve">podstawie przedłożonych dokumentów, wyników badań i pomiarów, ocenie -wizualnej oraz </w:t>
      </w:r>
      <w:r w:rsidRPr="0078153D">
        <w:rPr>
          <w:rFonts w:asciiTheme="minorHAnsi" w:hAnsiTheme="minorHAnsi" w:cstheme="minorHAnsi"/>
          <w:spacing w:val="6"/>
        </w:rPr>
        <w:t xml:space="preserve">zgodności robót z dokumentacją projektową i specyfikacją techniczną. W toku odbioru </w:t>
      </w:r>
      <w:r w:rsidRPr="0078153D">
        <w:rPr>
          <w:rFonts w:asciiTheme="minorHAnsi" w:hAnsiTheme="minorHAnsi" w:cstheme="minorHAnsi"/>
          <w:spacing w:val="1"/>
        </w:rPr>
        <w:t xml:space="preserve">końcowego komisja zapoznaje się z realizacją ustaleń przyjętych w trakcie odbiorów robót </w:t>
      </w:r>
      <w:r w:rsidRPr="0078153D">
        <w:rPr>
          <w:rFonts w:asciiTheme="minorHAnsi" w:hAnsiTheme="minorHAnsi" w:cstheme="minorHAnsi"/>
        </w:rPr>
        <w:t xml:space="preserve">zanikających i ulegających zakryciu, zwłaszcza w okresie wykonywania robót uzupełniających i </w:t>
      </w:r>
      <w:r w:rsidRPr="0078153D">
        <w:rPr>
          <w:rFonts w:asciiTheme="minorHAnsi" w:hAnsiTheme="minorHAnsi" w:cstheme="minorHAnsi"/>
          <w:spacing w:val="11"/>
        </w:rPr>
        <w:t>poprawkowych. W przypadkach niewykonania wyznaczonych robót poprawkowych lub</w:t>
      </w:r>
      <w:r w:rsidRPr="0078153D">
        <w:rPr>
          <w:rFonts w:asciiTheme="minorHAnsi" w:hAnsiTheme="minorHAnsi" w:cstheme="minorHAnsi"/>
        </w:rPr>
        <w:t xml:space="preserve"> </w:t>
      </w:r>
      <w:r w:rsidRPr="0078153D">
        <w:rPr>
          <w:rFonts w:asciiTheme="minorHAnsi" w:hAnsiTheme="minorHAnsi" w:cstheme="minorHAnsi"/>
          <w:spacing w:val="-1"/>
        </w:rPr>
        <w:t xml:space="preserve">uzupełniających, komisja przerywa swoje czynności i ustala nowy termin odbioru końcowego. W </w:t>
      </w:r>
      <w:r w:rsidRPr="0078153D">
        <w:rPr>
          <w:rFonts w:asciiTheme="minorHAnsi" w:hAnsiTheme="minorHAnsi" w:cstheme="minorHAnsi"/>
          <w:spacing w:val="6"/>
        </w:rPr>
        <w:t xml:space="preserve">przypadku stwierdzenia przez komisję, że jakość robót w poszczególnych elementach i </w:t>
      </w:r>
      <w:r w:rsidRPr="0078153D">
        <w:rPr>
          <w:rFonts w:asciiTheme="minorHAnsi" w:hAnsiTheme="minorHAnsi" w:cstheme="minorHAnsi"/>
          <w:spacing w:val="4"/>
        </w:rPr>
        <w:t xml:space="preserve">asortymentach nieznacznie odbiega od wymagań dokumentacji technicznej i specyfikacji </w:t>
      </w:r>
      <w:r w:rsidRPr="0078153D">
        <w:rPr>
          <w:rFonts w:asciiTheme="minorHAnsi" w:hAnsiTheme="minorHAnsi" w:cstheme="minorHAnsi"/>
          <w:spacing w:val="-2"/>
        </w:rPr>
        <w:t xml:space="preserve">technicznej, komisja dokonuje potrąceń. Dokumenty odbioru końcowego. </w:t>
      </w:r>
      <w:r w:rsidRPr="0078153D">
        <w:rPr>
          <w:rFonts w:asciiTheme="minorHAnsi" w:hAnsiTheme="minorHAnsi" w:cstheme="minorHAnsi"/>
          <w:spacing w:val="3"/>
        </w:rPr>
        <w:t xml:space="preserve">Podstawowym dokumentem do dokonania odbioru końcowego jest protokół odbioru robót </w:t>
      </w:r>
      <w:r w:rsidRPr="0078153D">
        <w:rPr>
          <w:rFonts w:asciiTheme="minorHAnsi" w:hAnsiTheme="minorHAnsi" w:cstheme="minorHAnsi"/>
          <w:spacing w:val="1"/>
        </w:rPr>
        <w:t xml:space="preserve">sporządzony w/g wzoru ustalonego przez Zamawiającego. Do odbioru końcowego </w:t>
      </w:r>
      <w:r w:rsidRPr="0078153D">
        <w:rPr>
          <w:rFonts w:asciiTheme="minorHAnsi" w:hAnsiTheme="minorHAnsi" w:cstheme="minorHAnsi"/>
          <w:spacing w:val="-2"/>
        </w:rPr>
        <w:t>Wykonawca jest zobowiązany przygotować następujące dokumenty:</w:t>
      </w:r>
    </w:p>
    <w:p w14:paraId="7524BCD7" w14:textId="672C4025" w:rsidR="002D6B74" w:rsidRPr="0078153D" w:rsidRDefault="002D6B74" w:rsidP="002D6B74">
      <w:pPr>
        <w:shd w:val="clear" w:color="auto" w:fill="FFFFFF"/>
        <w:tabs>
          <w:tab w:val="left" w:pos="0"/>
        </w:tabs>
        <w:suppressAutoHyphens/>
        <w:spacing w:line="360" w:lineRule="auto"/>
        <w:ind w:right="-54"/>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spacing w:val="5"/>
        </w:rPr>
        <w:t xml:space="preserve">deklarację zgodności lub certyfikaty zgodności wbudowanych materiałów zgodnych z </w:t>
      </w:r>
      <w:r w:rsidRPr="0078153D">
        <w:rPr>
          <w:rFonts w:asciiTheme="minorHAnsi" w:hAnsiTheme="minorHAnsi" w:cstheme="minorHAnsi"/>
          <w:spacing w:val="-2"/>
        </w:rPr>
        <w:t>programem zapewnienia jakości i specyfikacją techniczną,</w:t>
      </w:r>
    </w:p>
    <w:p w14:paraId="1D6D73C0" w14:textId="77777777" w:rsidR="002D6B74" w:rsidRPr="0078153D" w:rsidRDefault="002D6B74" w:rsidP="00C40DF3">
      <w:pPr>
        <w:pStyle w:val="Akapitzlist"/>
        <w:numPr>
          <w:ilvl w:val="0"/>
          <w:numId w:val="44"/>
        </w:numPr>
        <w:shd w:val="clear" w:color="auto" w:fill="FFFFFF"/>
        <w:tabs>
          <w:tab w:val="left" w:pos="0"/>
        </w:tabs>
        <w:suppressAutoHyphens/>
        <w:spacing w:after="0" w:line="360" w:lineRule="auto"/>
        <w:ind w:left="426" w:hanging="434"/>
        <w:jc w:val="both"/>
        <w:rPr>
          <w:rFonts w:asciiTheme="minorHAnsi" w:hAnsiTheme="minorHAnsi" w:cstheme="minorHAnsi"/>
          <w:bCs/>
          <w:spacing w:val="-3"/>
        </w:rPr>
      </w:pPr>
      <w:r w:rsidRPr="0078153D">
        <w:rPr>
          <w:rFonts w:asciiTheme="minorHAnsi" w:hAnsiTheme="minorHAnsi" w:cstheme="minorHAnsi"/>
          <w:bCs/>
          <w:spacing w:val="-3"/>
        </w:rPr>
        <w:lastRenderedPageBreak/>
        <w:t>Odbiór pogwarancyjny.</w:t>
      </w:r>
    </w:p>
    <w:p w14:paraId="0AFE591B" w14:textId="77777777" w:rsidR="002D6B74" w:rsidRPr="0078153D" w:rsidRDefault="002D6B74" w:rsidP="002D6B74">
      <w:pPr>
        <w:shd w:val="clear" w:color="auto" w:fill="FFFFFF"/>
        <w:tabs>
          <w:tab w:val="left" w:pos="0"/>
        </w:tabs>
        <w:suppressAutoHyphens/>
        <w:spacing w:line="360" w:lineRule="auto"/>
        <w:jc w:val="both"/>
        <w:rPr>
          <w:rFonts w:asciiTheme="minorHAnsi" w:hAnsiTheme="minorHAnsi" w:cstheme="minorHAnsi"/>
          <w:spacing w:val="-2"/>
        </w:rPr>
      </w:pPr>
      <w:r w:rsidRPr="0078153D">
        <w:rPr>
          <w:rFonts w:asciiTheme="minorHAnsi" w:hAnsiTheme="minorHAnsi" w:cstheme="minorHAnsi"/>
          <w:spacing w:val="-1"/>
        </w:rPr>
        <w:t xml:space="preserve">Odbiór pogwarancyjny polega na ocenie wykonanych robót związanych </w:t>
      </w:r>
      <w:r w:rsidRPr="0078153D">
        <w:rPr>
          <w:rFonts w:asciiTheme="minorHAnsi" w:hAnsiTheme="minorHAnsi" w:cstheme="minorHAnsi"/>
          <w:spacing w:val="-1"/>
        </w:rPr>
        <w:br/>
      </w:r>
      <w:r w:rsidRPr="0078153D">
        <w:rPr>
          <w:rFonts w:asciiTheme="minorHAnsi" w:hAnsiTheme="minorHAnsi" w:cstheme="minorHAnsi"/>
          <w:spacing w:val="1"/>
        </w:rPr>
        <w:t xml:space="preserve">z usunięciem wad stwierdzonych przy odbiorze końcowym i zaistniałych w okresie gwarancji. </w:t>
      </w:r>
      <w:r w:rsidRPr="0078153D">
        <w:rPr>
          <w:rFonts w:asciiTheme="minorHAnsi" w:hAnsiTheme="minorHAnsi" w:cstheme="minorHAnsi"/>
          <w:spacing w:val="4"/>
        </w:rPr>
        <w:t xml:space="preserve">Odbiór pogwarancyjny powinien być dokonany na podstawie oceny wizualnej robót z </w:t>
      </w:r>
      <w:r w:rsidRPr="0078153D">
        <w:rPr>
          <w:rFonts w:asciiTheme="minorHAnsi" w:hAnsiTheme="minorHAnsi" w:cstheme="minorHAnsi"/>
          <w:spacing w:val="-2"/>
        </w:rPr>
        <w:t>uwzględnieniem zasad opisanych przy odbiorze końcowym.</w:t>
      </w:r>
    </w:p>
    <w:p w14:paraId="5AAD17CE" w14:textId="767E5AAB" w:rsidR="002D6B74" w:rsidRPr="0078153D" w:rsidRDefault="00C40DF3" w:rsidP="002D6B74">
      <w:pPr>
        <w:shd w:val="clear" w:color="auto" w:fill="FFFFFF"/>
        <w:suppressAutoHyphens/>
        <w:spacing w:line="360" w:lineRule="auto"/>
        <w:jc w:val="both"/>
        <w:rPr>
          <w:rFonts w:asciiTheme="minorHAnsi" w:hAnsiTheme="minorHAnsi" w:cstheme="minorHAnsi"/>
          <w:b/>
          <w:bCs/>
          <w:iCs/>
          <w:spacing w:val="8"/>
        </w:rPr>
      </w:pPr>
      <w:r w:rsidRPr="0078153D">
        <w:rPr>
          <w:rFonts w:asciiTheme="minorHAnsi" w:hAnsiTheme="minorHAnsi" w:cstheme="minorHAnsi"/>
          <w:b/>
          <w:bCs/>
          <w:iCs/>
          <w:spacing w:val="8"/>
        </w:rPr>
        <w:t>9</w:t>
      </w:r>
      <w:r w:rsidR="002D6B74" w:rsidRPr="0078153D">
        <w:rPr>
          <w:rFonts w:asciiTheme="minorHAnsi" w:hAnsiTheme="minorHAnsi" w:cstheme="minorHAnsi"/>
          <w:b/>
          <w:bCs/>
          <w:iCs/>
          <w:spacing w:val="8"/>
        </w:rPr>
        <w:t>. Dokumenty odniesienia</w:t>
      </w:r>
    </w:p>
    <w:p w14:paraId="3D77201D" w14:textId="77777777" w:rsidR="002D6B74" w:rsidRPr="0078153D" w:rsidRDefault="002D6B74" w:rsidP="002D6B74">
      <w:pPr>
        <w:shd w:val="clear" w:color="auto" w:fill="FFFFFF"/>
        <w:suppressAutoHyphens/>
        <w:spacing w:line="360" w:lineRule="auto"/>
        <w:jc w:val="both"/>
        <w:rPr>
          <w:rFonts w:asciiTheme="minorHAnsi" w:hAnsiTheme="minorHAnsi" w:cstheme="minorHAnsi"/>
          <w:spacing w:val="1"/>
        </w:rPr>
      </w:pPr>
      <w:r w:rsidRPr="0078153D">
        <w:rPr>
          <w:rFonts w:asciiTheme="minorHAnsi" w:hAnsiTheme="minorHAnsi" w:cstheme="minorHAnsi"/>
          <w:bCs/>
          <w:iCs/>
          <w:spacing w:val="8"/>
        </w:rPr>
        <w:t>Dokumentacją odniesienia jest:</w:t>
      </w:r>
    </w:p>
    <w:p w14:paraId="1295628F" w14:textId="341B5734" w:rsidR="002D6B74" w:rsidRPr="0078153D" w:rsidRDefault="002D6B74" w:rsidP="002D6B74">
      <w:pPr>
        <w:pStyle w:val="Akapitzlist"/>
        <w:numPr>
          <w:ilvl w:val="0"/>
          <w:numId w:val="42"/>
        </w:numPr>
        <w:shd w:val="clear" w:color="auto" w:fill="FFFFFF"/>
        <w:suppressAutoHyphens/>
        <w:spacing w:after="0" w:line="360" w:lineRule="auto"/>
        <w:ind w:left="284" w:hanging="284"/>
        <w:jc w:val="both"/>
        <w:rPr>
          <w:rFonts w:asciiTheme="minorHAnsi" w:hAnsiTheme="minorHAnsi" w:cstheme="minorHAnsi"/>
          <w:bCs/>
          <w:iCs/>
          <w:spacing w:val="8"/>
        </w:rPr>
      </w:pPr>
      <w:r w:rsidRPr="0078153D">
        <w:rPr>
          <w:rFonts w:asciiTheme="minorHAnsi" w:hAnsiTheme="minorHAnsi" w:cstheme="minorHAnsi"/>
          <w:bCs/>
          <w:iCs/>
          <w:spacing w:val="8"/>
        </w:rPr>
        <w:t>Umowa zawarta pomiędzy Wykonawcą a Zamawiającym, zatwierdzona przez Zamawiającego</w:t>
      </w:r>
    </w:p>
    <w:p w14:paraId="07F2C7A4" w14:textId="77777777" w:rsidR="002D6B74" w:rsidRPr="0078153D" w:rsidRDefault="002D6B74" w:rsidP="00C40DF3">
      <w:pPr>
        <w:pStyle w:val="Akapitzlist"/>
        <w:numPr>
          <w:ilvl w:val="0"/>
          <w:numId w:val="42"/>
        </w:numPr>
        <w:shd w:val="clear" w:color="auto" w:fill="FFFFFF"/>
        <w:suppressAutoHyphens/>
        <w:spacing w:after="0" w:line="360" w:lineRule="auto"/>
        <w:ind w:left="284" w:hanging="284"/>
        <w:jc w:val="both"/>
        <w:rPr>
          <w:rFonts w:asciiTheme="minorHAnsi" w:hAnsiTheme="minorHAnsi" w:cstheme="minorHAnsi"/>
          <w:spacing w:val="1"/>
        </w:rPr>
      </w:pPr>
      <w:r w:rsidRPr="0078153D">
        <w:rPr>
          <w:rFonts w:asciiTheme="minorHAnsi" w:hAnsiTheme="minorHAnsi" w:cstheme="minorHAnsi"/>
          <w:bCs/>
          <w:iCs/>
          <w:spacing w:val="8"/>
        </w:rPr>
        <w:t xml:space="preserve">Inne dokumenty i ustalenia techniczne wprowadzone w trakcie trwania inwestycji. </w:t>
      </w:r>
    </w:p>
    <w:p w14:paraId="07E1A131" w14:textId="2A153CA9" w:rsidR="002D6B74" w:rsidRPr="0078153D" w:rsidRDefault="002D6B74" w:rsidP="002D6B74">
      <w:pPr>
        <w:suppressAutoHyphens/>
        <w:autoSpaceDE w:val="0"/>
        <w:autoSpaceDN w:val="0"/>
        <w:adjustRightInd w:val="0"/>
        <w:spacing w:line="360" w:lineRule="auto"/>
        <w:jc w:val="both"/>
        <w:rPr>
          <w:rFonts w:asciiTheme="minorHAnsi" w:hAnsiTheme="minorHAnsi" w:cstheme="minorHAnsi"/>
          <w:b/>
          <w:bCs/>
        </w:rPr>
      </w:pPr>
      <w:r w:rsidRPr="0078153D">
        <w:rPr>
          <w:rFonts w:asciiTheme="minorHAnsi" w:hAnsiTheme="minorHAnsi" w:cstheme="minorHAnsi"/>
          <w:b/>
          <w:bCs/>
        </w:rPr>
        <w:t>1</w:t>
      </w:r>
      <w:r w:rsidR="00C40DF3" w:rsidRPr="0078153D">
        <w:rPr>
          <w:rFonts w:asciiTheme="minorHAnsi" w:hAnsiTheme="minorHAnsi" w:cstheme="minorHAnsi"/>
          <w:b/>
          <w:bCs/>
        </w:rPr>
        <w:t>0</w:t>
      </w:r>
      <w:r w:rsidRPr="0078153D">
        <w:rPr>
          <w:rFonts w:asciiTheme="minorHAnsi" w:hAnsiTheme="minorHAnsi" w:cstheme="minorHAnsi"/>
          <w:b/>
          <w:bCs/>
        </w:rPr>
        <w:t>. Gwarancja</w:t>
      </w:r>
    </w:p>
    <w:p w14:paraId="75F19AA2" w14:textId="77777777" w:rsidR="002D6B74" w:rsidRPr="0078153D" w:rsidRDefault="002D6B74" w:rsidP="00C40DF3">
      <w:pPr>
        <w:suppressAutoHyphens/>
        <w:autoSpaceDE w:val="0"/>
        <w:autoSpaceDN w:val="0"/>
        <w:adjustRightInd w:val="0"/>
        <w:spacing w:line="360" w:lineRule="auto"/>
        <w:jc w:val="both"/>
        <w:rPr>
          <w:rFonts w:asciiTheme="minorHAnsi" w:hAnsiTheme="minorHAnsi" w:cstheme="minorHAnsi"/>
        </w:rPr>
      </w:pPr>
      <w:r w:rsidRPr="0078153D">
        <w:rPr>
          <w:rFonts w:asciiTheme="minorHAnsi" w:hAnsiTheme="minorHAnsi" w:cstheme="minorHAnsi"/>
        </w:rPr>
        <w:t>Zgodnie z zapisami umowy.</w:t>
      </w:r>
    </w:p>
    <w:p w14:paraId="50C61DC7" w14:textId="1A0E18D9" w:rsidR="002D6B74" w:rsidRPr="0078153D" w:rsidRDefault="002D6B74" w:rsidP="002D6B74">
      <w:pPr>
        <w:suppressAutoHyphens/>
        <w:autoSpaceDE w:val="0"/>
        <w:autoSpaceDN w:val="0"/>
        <w:adjustRightInd w:val="0"/>
        <w:spacing w:line="360" w:lineRule="auto"/>
        <w:jc w:val="both"/>
        <w:rPr>
          <w:rFonts w:asciiTheme="minorHAnsi" w:hAnsiTheme="minorHAnsi" w:cstheme="minorHAnsi"/>
          <w:b/>
          <w:bCs/>
        </w:rPr>
      </w:pPr>
      <w:r w:rsidRPr="0078153D">
        <w:rPr>
          <w:rFonts w:asciiTheme="minorHAnsi" w:hAnsiTheme="minorHAnsi" w:cstheme="minorHAnsi"/>
          <w:b/>
          <w:bCs/>
        </w:rPr>
        <w:t>1</w:t>
      </w:r>
      <w:r w:rsidR="00C40DF3" w:rsidRPr="0078153D">
        <w:rPr>
          <w:rFonts w:asciiTheme="minorHAnsi" w:hAnsiTheme="minorHAnsi" w:cstheme="minorHAnsi"/>
          <w:b/>
          <w:bCs/>
        </w:rPr>
        <w:t>1</w:t>
      </w:r>
      <w:r w:rsidRPr="0078153D">
        <w:rPr>
          <w:rFonts w:asciiTheme="minorHAnsi" w:hAnsiTheme="minorHAnsi" w:cstheme="minorHAnsi"/>
          <w:b/>
          <w:bCs/>
        </w:rPr>
        <w:t>. Podstawa płatności</w:t>
      </w:r>
    </w:p>
    <w:p w14:paraId="5B714EE8" w14:textId="5FEA5FB2" w:rsidR="002D6B74" w:rsidRPr="0078153D" w:rsidRDefault="002D6B74" w:rsidP="00C40DF3">
      <w:pPr>
        <w:numPr>
          <w:ilvl w:val="0"/>
          <w:numId w:val="40"/>
        </w:numPr>
        <w:tabs>
          <w:tab w:val="clear" w:pos="720"/>
        </w:tabs>
        <w:suppressAutoHyphens/>
        <w:spacing w:after="0" w:line="360" w:lineRule="auto"/>
        <w:ind w:left="0" w:firstLine="0"/>
        <w:jc w:val="both"/>
        <w:rPr>
          <w:rFonts w:asciiTheme="minorHAnsi" w:hAnsiTheme="minorHAnsi" w:cstheme="minorHAnsi"/>
          <w:iCs/>
        </w:rPr>
      </w:pPr>
      <w:r w:rsidRPr="0078153D">
        <w:rPr>
          <w:rFonts w:asciiTheme="minorHAnsi" w:hAnsiTheme="minorHAnsi" w:cstheme="minorHAnsi"/>
          <w:iCs/>
        </w:rPr>
        <w:t xml:space="preserve">Podstawą płatności jest ryczałtowa cena umowna za wykonanie robót, obliczona przez Wykonawcę w kosztorysie ofertowym na podstawie przedmiaru robót i zakresu robót określonego w punkcie 1. niniejszej </w:t>
      </w:r>
      <w:proofErr w:type="spellStart"/>
      <w:r w:rsidRPr="0078153D">
        <w:rPr>
          <w:rFonts w:asciiTheme="minorHAnsi" w:hAnsiTheme="minorHAnsi" w:cstheme="minorHAnsi"/>
          <w:iCs/>
        </w:rPr>
        <w:t>STWiORK</w:t>
      </w:r>
      <w:proofErr w:type="spellEnd"/>
      <w:r w:rsidRPr="0078153D">
        <w:rPr>
          <w:rFonts w:asciiTheme="minorHAnsi" w:hAnsiTheme="minorHAnsi" w:cstheme="minorHAnsi"/>
          <w:iCs/>
        </w:rPr>
        <w:t>.</w:t>
      </w:r>
    </w:p>
    <w:p w14:paraId="24ECFE8A" w14:textId="77777777" w:rsidR="002D6B74" w:rsidRPr="0078153D" w:rsidRDefault="002D6B74" w:rsidP="00C40DF3">
      <w:pPr>
        <w:numPr>
          <w:ilvl w:val="0"/>
          <w:numId w:val="40"/>
        </w:numPr>
        <w:tabs>
          <w:tab w:val="clear" w:pos="720"/>
          <w:tab w:val="num" w:pos="0"/>
        </w:tabs>
        <w:suppressAutoHyphens/>
        <w:spacing w:after="0" w:line="360" w:lineRule="auto"/>
        <w:ind w:left="0" w:firstLine="0"/>
        <w:jc w:val="both"/>
        <w:rPr>
          <w:rFonts w:asciiTheme="minorHAnsi" w:hAnsiTheme="minorHAnsi" w:cstheme="minorHAnsi"/>
          <w:iCs/>
        </w:rPr>
      </w:pPr>
      <w:r w:rsidRPr="0078153D">
        <w:rPr>
          <w:rFonts w:asciiTheme="minorHAnsi" w:hAnsiTheme="minorHAnsi" w:cstheme="minorHAnsi"/>
          <w:iCs/>
        </w:rPr>
        <w:t>Cena umowna będzie pełnym wynagrodzeniem zgodnym z umową za dostarczenie i zabudowanie wszystkich materiałów użytych do wykonania powyższego zakresu robót, za robociznę i użyty sprzęt oraz za inne czynności niezbędne do należytego wykonania robót.</w:t>
      </w:r>
    </w:p>
    <w:p w14:paraId="32EDA8F5" w14:textId="77777777" w:rsidR="002D6B74" w:rsidRPr="0078153D" w:rsidRDefault="002D6B74" w:rsidP="00C40DF3">
      <w:pPr>
        <w:numPr>
          <w:ilvl w:val="0"/>
          <w:numId w:val="40"/>
        </w:numPr>
        <w:tabs>
          <w:tab w:val="clear" w:pos="720"/>
          <w:tab w:val="num" w:pos="0"/>
        </w:tabs>
        <w:suppressAutoHyphens/>
        <w:spacing w:after="0" w:line="360" w:lineRule="auto"/>
        <w:ind w:left="0" w:firstLine="0"/>
        <w:jc w:val="both"/>
        <w:rPr>
          <w:rFonts w:asciiTheme="minorHAnsi" w:hAnsiTheme="minorHAnsi" w:cstheme="minorHAnsi"/>
          <w:iCs/>
        </w:rPr>
      </w:pPr>
      <w:r w:rsidRPr="0078153D">
        <w:rPr>
          <w:rFonts w:asciiTheme="minorHAnsi" w:hAnsiTheme="minorHAnsi" w:cstheme="minorHAnsi"/>
          <w:iCs/>
        </w:rPr>
        <w:t xml:space="preserve">Podstawą uruchomienia płatności zgodnie z umową będzie protokół odbioru końcowego podpisany przez obie strony. </w:t>
      </w:r>
    </w:p>
    <w:p w14:paraId="2182C464" w14:textId="787617A6" w:rsidR="002D6B74" w:rsidRPr="0078153D" w:rsidRDefault="002D6B74" w:rsidP="00C40DF3">
      <w:pPr>
        <w:shd w:val="clear" w:color="auto" w:fill="FFFFFF"/>
        <w:suppressAutoHyphens/>
        <w:spacing w:line="360" w:lineRule="auto"/>
        <w:jc w:val="both"/>
        <w:rPr>
          <w:rFonts w:asciiTheme="minorHAnsi" w:hAnsiTheme="minorHAnsi" w:cstheme="minorHAnsi"/>
          <w:b/>
          <w:iCs/>
          <w:spacing w:val="2"/>
        </w:rPr>
      </w:pPr>
      <w:r w:rsidRPr="0078153D">
        <w:rPr>
          <w:rFonts w:asciiTheme="minorHAnsi" w:hAnsiTheme="minorHAnsi" w:cstheme="minorHAnsi"/>
          <w:b/>
          <w:iCs/>
          <w:spacing w:val="2"/>
        </w:rPr>
        <w:t>1</w:t>
      </w:r>
      <w:r w:rsidR="00C40DF3" w:rsidRPr="0078153D">
        <w:rPr>
          <w:rFonts w:asciiTheme="minorHAnsi" w:hAnsiTheme="minorHAnsi" w:cstheme="minorHAnsi"/>
          <w:b/>
          <w:iCs/>
          <w:spacing w:val="2"/>
        </w:rPr>
        <w:t>2</w:t>
      </w:r>
      <w:r w:rsidRPr="0078153D">
        <w:rPr>
          <w:rFonts w:asciiTheme="minorHAnsi" w:hAnsiTheme="minorHAnsi" w:cstheme="minorHAnsi"/>
          <w:b/>
          <w:iCs/>
          <w:spacing w:val="2"/>
        </w:rPr>
        <w:t>. Ważniejsze normy i przepisy:</w:t>
      </w:r>
    </w:p>
    <w:p w14:paraId="30B5054C" w14:textId="77777777" w:rsidR="002D6B74" w:rsidRPr="0078153D" w:rsidRDefault="002D6B74" w:rsidP="002D6B74">
      <w:pPr>
        <w:shd w:val="clear" w:color="auto" w:fill="FFFFFF"/>
        <w:suppressAutoHyphens/>
        <w:spacing w:line="360" w:lineRule="auto"/>
        <w:jc w:val="both"/>
        <w:rPr>
          <w:rFonts w:asciiTheme="minorHAnsi" w:hAnsiTheme="minorHAnsi" w:cstheme="minorHAnsi"/>
          <w:b/>
          <w:iCs/>
          <w:spacing w:val="2"/>
        </w:rPr>
      </w:pPr>
      <w:r w:rsidRPr="0078153D">
        <w:rPr>
          <w:rFonts w:asciiTheme="minorHAnsi" w:hAnsiTheme="minorHAnsi" w:cstheme="minorHAnsi"/>
          <w:spacing w:val="1"/>
        </w:rPr>
        <w:t>Roboty budowlane należy wykonać zgodnie obowiązującymi warunkami technicznymi  i normami dotyczącymi poszczególnych rodzajów robót</w:t>
      </w:r>
      <w:r w:rsidRPr="0078153D">
        <w:rPr>
          <w:rFonts w:asciiTheme="minorHAnsi" w:hAnsiTheme="minorHAnsi" w:cstheme="minorHAnsi"/>
          <w:b/>
          <w:i/>
          <w:spacing w:val="1"/>
        </w:rPr>
        <w:t>.</w:t>
      </w:r>
    </w:p>
    <w:p w14:paraId="2B990DB3" w14:textId="77777777" w:rsidR="002D6B74" w:rsidRPr="0078153D" w:rsidRDefault="002D6B74" w:rsidP="00C40DF3">
      <w:pPr>
        <w:pStyle w:val="Default"/>
        <w:numPr>
          <w:ilvl w:val="0"/>
          <w:numId w:val="41"/>
        </w:numPr>
        <w:tabs>
          <w:tab w:val="clear" w:pos="1068"/>
          <w:tab w:val="num" w:pos="0"/>
        </w:tabs>
        <w:suppressAutoHyphens/>
        <w:autoSpaceDE w:val="0"/>
        <w:autoSpaceDN w:val="0"/>
        <w:adjustRightInd w:val="0"/>
        <w:spacing w:after="0" w:line="360" w:lineRule="auto"/>
        <w:ind w:left="0" w:firstLine="0"/>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Ustawa Prawo budowlane z dnia 7 lipca 1994 roku (Dz. U. z dnia 25 sierpnia 1994 roku Nr 89 poz. 414, Opracowano na podstawie: </w:t>
      </w:r>
      <w:proofErr w:type="spellStart"/>
      <w:r w:rsidRPr="0078153D">
        <w:rPr>
          <w:rFonts w:asciiTheme="minorHAnsi" w:hAnsiTheme="minorHAnsi" w:cstheme="minorHAnsi"/>
          <w:color w:val="auto"/>
          <w:sz w:val="22"/>
          <w:szCs w:val="22"/>
        </w:rPr>
        <w:t>t.j</w:t>
      </w:r>
      <w:proofErr w:type="spellEnd"/>
      <w:r w:rsidRPr="0078153D">
        <w:rPr>
          <w:rFonts w:asciiTheme="minorHAnsi" w:hAnsiTheme="minorHAnsi" w:cstheme="minorHAnsi"/>
          <w:color w:val="auto"/>
          <w:sz w:val="22"/>
          <w:szCs w:val="22"/>
        </w:rPr>
        <w:t>. Dz.U. z 2018 r. poz. 1202, 1276, 1496, 1669, 2245 z 2019 r. poz. 51),</w:t>
      </w:r>
    </w:p>
    <w:p w14:paraId="29AF64BE" w14:textId="77777777" w:rsidR="002D6B74" w:rsidRPr="0078153D" w:rsidRDefault="002D6B74" w:rsidP="00C40DF3">
      <w:pPr>
        <w:pStyle w:val="Default"/>
        <w:numPr>
          <w:ilvl w:val="0"/>
          <w:numId w:val="41"/>
        </w:numPr>
        <w:tabs>
          <w:tab w:val="clear" w:pos="1068"/>
          <w:tab w:val="num" w:pos="0"/>
        </w:tabs>
        <w:suppressAutoHyphens/>
        <w:autoSpaceDE w:val="0"/>
        <w:autoSpaceDN w:val="0"/>
        <w:adjustRightInd w:val="0"/>
        <w:spacing w:after="0" w:line="360" w:lineRule="auto"/>
        <w:ind w:left="0" w:firstLine="0"/>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Ustawa Prawo zamówień publicznych z dnia 29 stycznia 2004 r. (Dz. U. z 2004 Nr 19 poz. 177, opracowane na podstawie: </w:t>
      </w:r>
      <w:proofErr w:type="spellStart"/>
      <w:r w:rsidRPr="0078153D">
        <w:rPr>
          <w:rFonts w:asciiTheme="minorHAnsi" w:hAnsiTheme="minorHAnsi" w:cstheme="minorHAnsi"/>
          <w:color w:val="auto"/>
          <w:sz w:val="22"/>
          <w:szCs w:val="22"/>
        </w:rPr>
        <w:t>t.j</w:t>
      </w:r>
      <w:proofErr w:type="spellEnd"/>
      <w:r w:rsidRPr="0078153D">
        <w:rPr>
          <w:rFonts w:asciiTheme="minorHAnsi" w:hAnsiTheme="minorHAnsi" w:cstheme="minorHAnsi"/>
          <w:color w:val="auto"/>
          <w:sz w:val="22"/>
          <w:szCs w:val="22"/>
        </w:rPr>
        <w:t>. Dz. U. z 2018 r. poz. 1986, 2215 z 2019 r. poz. 53),</w:t>
      </w:r>
    </w:p>
    <w:p w14:paraId="48B8A943" w14:textId="77777777" w:rsidR="002D6B74" w:rsidRPr="0078153D" w:rsidRDefault="002D6B74" w:rsidP="00C40DF3">
      <w:pPr>
        <w:pStyle w:val="Default"/>
        <w:numPr>
          <w:ilvl w:val="0"/>
          <w:numId w:val="41"/>
        </w:numPr>
        <w:tabs>
          <w:tab w:val="clear" w:pos="1068"/>
          <w:tab w:val="num" w:pos="0"/>
        </w:tabs>
        <w:suppressAutoHyphens/>
        <w:autoSpaceDE w:val="0"/>
        <w:autoSpaceDN w:val="0"/>
        <w:adjustRightInd w:val="0"/>
        <w:spacing w:after="0" w:line="360" w:lineRule="auto"/>
        <w:ind w:left="0" w:firstLine="0"/>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lastRenderedPageBreak/>
        <w:t xml:space="preserve">Dz.U. 2010 nr 109 poz. 719 - Rozporządzenie Ministra Spraw Wewnętrznych </w:t>
      </w:r>
      <w:r w:rsidRPr="0078153D">
        <w:rPr>
          <w:rFonts w:asciiTheme="minorHAnsi" w:hAnsiTheme="minorHAnsi" w:cstheme="minorHAnsi"/>
          <w:color w:val="auto"/>
          <w:sz w:val="22"/>
          <w:szCs w:val="22"/>
        </w:rPr>
        <w:br/>
        <w:t>i Administracji z dnia 7 czerwca 2010 r. w sprawie ochrony przeciwpożarowej budynków, innych obiektów budowlanych i terenów,</w:t>
      </w:r>
    </w:p>
    <w:p w14:paraId="6F4239D1" w14:textId="77777777" w:rsidR="002D6B74" w:rsidRPr="0078153D" w:rsidRDefault="002D6B74" w:rsidP="00C40DF3">
      <w:pPr>
        <w:pStyle w:val="Default"/>
        <w:numPr>
          <w:ilvl w:val="0"/>
          <w:numId w:val="41"/>
        </w:numPr>
        <w:tabs>
          <w:tab w:val="clear" w:pos="1068"/>
          <w:tab w:val="num" w:pos="0"/>
        </w:tabs>
        <w:suppressAutoHyphens/>
        <w:autoSpaceDE w:val="0"/>
        <w:autoSpaceDN w:val="0"/>
        <w:adjustRightInd w:val="0"/>
        <w:spacing w:after="0" w:line="360" w:lineRule="auto"/>
        <w:ind w:left="0" w:firstLine="0"/>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Dz.U. 2009 nr 124 poz. 1030 - Rozporządzenie Ministra Spraw Wewnętrznych </w:t>
      </w:r>
      <w:r w:rsidRPr="0078153D">
        <w:rPr>
          <w:rFonts w:asciiTheme="minorHAnsi" w:hAnsiTheme="minorHAnsi" w:cstheme="minorHAnsi"/>
          <w:color w:val="auto"/>
          <w:sz w:val="22"/>
          <w:szCs w:val="22"/>
        </w:rPr>
        <w:br/>
        <w:t>i Administracji z dnia 24 lipca 2009 r. w sprawie przeciwpożarowego zaopatrzenia w wodę oraz dróg pożarowych,</w:t>
      </w:r>
    </w:p>
    <w:p w14:paraId="5AB0F5E5" w14:textId="77777777" w:rsidR="002D6B74" w:rsidRPr="0078153D" w:rsidRDefault="002D6B74" w:rsidP="00C40DF3">
      <w:pPr>
        <w:pStyle w:val="Default"/>
        <w:numPr>
          <w:ilvl w:val="0"/>
          <w:numId w:val="41"/>
        </w:numPr>
        <w:tabs>
          <w:tab w:val="clear" w:pos="1068"/>
          <w:tab w:val="num" w:pos="0"/>
        </w:tabs>
        <w:suppressAutoHyphens/>
        <w:autoSpaceDE w:val="0"/>
        <w:autoSpaceDN w:val="0"/>
        <w:adjustRightInd w:val="0"/>
        <w:spacing w:after="0" w:line="360" w:lineRule="auto"/>
        <w:ind w:left="0" w:firstLine="0"/>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Dz.U. 2004 nr 92 poz. 881 - Ustawa z dnia 16 kwietnia 2004 r. o wyrobach budowlanych (z </w:t>
      </w:r>
      <w:proofErr w:type="spellStart"/>
      <w:r w:rsidRPr="0078153D">
        <w:rPr>
          <w:rFonts w:asciiTheme="minorHAnsi" w:hAnsiTheme="minorHAnsi" w:cstheme="minorHAnsi"/>
          <w:color w:val="auto"/>
          <w:sz w:val="22"/>
          <w:szCs w:val="22"/>
        </w:rPr>
        <w:t>późn</w:t>
      </w:r>
      <w:proofErr w:type="spellEnd"/>
      <w:r w:rsidRPr="0078153D">
        <w:rPr>
          <w:rFonts w:asciiTheme="minorHAnsi" w:hAnsiTheme="minorHAnsi" w:cstheme="minorHAnsi"/>
          <w:color w:val="auto"/>
          <w:sz w:val="22"/>
          <w:szCs w:val="22"/>
        </w:rPr>
        <w:t xml:space="preserve">. zmianami  </w:t>
      </w:r>
      <w:proofErr w:type="spellStart"/>
      <w:r w:rsidRPr="0078153D">
        <w:rPr>
          <w:rFonts w:asciiTheme="minorHAnsi" w:hAnsiTheme="minorHAnsi" w:cstheme="minorHAnsi"/>
          <w:color w:val="auto"/>
          <w:sz w:val="22"/>
          <w:szCs w:val="22"/>
        </w:rPr>
        <w:t>t.j</w:t>
      </w:r>
      <w:proofErr w:type="spellEnd"/>
      <w:r w:rsidRPr="0078153D">
        <w:rPr>
          <w:rFonts w:asciiTheme="minorHAnsi" w:hAnsiTheme="minorHAnsi" w:cstheme="minorHAnsi"/>
          <w:color w:val="auto"/>
          <w:sz w:val="22"/>
          <w:szCs w:val="22"/>
        </w:rPr>
        <w:t>. Dz. U. z 2016 r. poz. 1570, z 2018 r. poz. 650.),</w:t>
      </w:r>
    </w:p>
    <w:p w14:paraId="51D62C7B" w14:textId="77777777" w:rsidR="002D6B74" w:rsidRPr="0078153D" w:rsidRDefault="002D6B74" w:rsidP="00C40DF3">
      <w:pPr>
        <w:pStyle w:val="Default"/>
        <w:numPr>
          <w:ilvl w:val="0"/>
          <w:numId w:val="41"/>
        </w:numPr>
        <w:tabs>
          <w:tab w:val="clear" w:pos="1068"/>
          <w:tab w:val="num" w:pos="0"/>
        </w:tabs>
        <w:suppressAutoHyphens/>
        <w:autoSpaceDE w:val="0"/>
        <w:autoSpaceDN w:val="0"/>
        <w:adjustRightInd w:val="0"/>
        <w:spacing w:after="0" w:line="360" w:lineRule="auto"/>
        <w:ind w:left="0" w:firstLine="0"/>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Dz.U. 1991 nr 81 poz. 351 - Ustawa z dnia 24 sierpnia 1991 r. o ochronie przeciwpożarowej (tekst jednolity Dz. U. z 2018 r. poz. 620),</w:t>
      </w:r>
    </w:p>
    <w:p w14:paraId="20753FCE" w14:textId="77777777" w:rsidR="002D6B74" w:rsidRPr="0078153D" w:rsidRDefault="002D6B74" w:rsidP="00C40DF3">
      <w:pPr>
        <w:pStyle w:val="Default"/>
        <w:numPr>
          <w:ilvl w:val="0"/>
          <w:numId w:val="41"/>
        </w:numPr>
        <w:shd w:val="clear" w:color="auto" w:fill="FFFFFF"/>
        <w:tabs>
          <w:tab w:val="clear" w:pos="1068"/>
          <w:tab w:val="num" w:pos="0"/>
        </w:tabs>
        <w:suppressAutoHyphens/>
        <w:autoSpaceDE w:val="0"/>
        <w:autoSpaceDN w:val="0"/>
        <w:adjustRightInd w:val="0"/>
        <w:spacing w:after="0" w:line="360" w:lineRule="auto"/>
        <w:ind w:left="0" w:firstLine="0"/>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Dz.U. 2001 nr 62 poz. 627 - Ustawa z dnia 27 kwietnia 2001 r. Prawo ochrony środowiska (opracowano na podstawie: </w:t>
      </w:r>
      <w:proofErr w:type="spellStart"/>
      <w:r w:rsidRPr="0078153D">
        <w:rPr>
          <w:rFonts w:asciiTheme="minorHAnsi" w:hAnsiTheme="minorHAnsi" w:cstheme="minorHAnsi"/>
          <w:color w:val="auto"/>
          <w:sz w:val="22"/>
          <w:szCs w:val="22"/>
        </w:rPr>
        <w:t>t.j</w:t>
      </w:r>
      <w:proofErr w:type="spellEnd"/>
      <w:r w:rsidRPr="0078153D">
        <w:rPr>
          <w:rFonts w:asciiTheme="minorHAnsi" w:hAnsiTheme="minorHAnsi" w:cstheme="minorHAnsi"/>
          <w:color w:val="auto"/>
          <w:sz w:val="22"/>
          <w:szCs w:val="22"/>
        </w:rPr>
        <w:t>. Dz. U. z 2018 r. poz. 799, 1356, 1479, 1564, 1590, 1592, 1648, 1722, 2161, 2533 z 2019 r. poz. 42),</w:t>
      </w:r>
    </w:p>
    <w:p w14:paraId="4D1D8280" w14:textId="77777777" w:rsidR="002D6B74" w:rsidRPr="0078153D" w:rsidRDefault="002D6B74" w:rsidP="00C40DF3">
      <w:pPr>
        <w:pStyle w:val="Default"/>
        <w:numPr>
          <w:ilvl w:val="0"/>
          <w:numId w:val="41"/>
        </w:numPr>
        <w:shd w:val="clear" w:color="auto" w:fill="FFFFFF"/>
        <w:tabs>
          <w:tab w:val="clear" w:pos="1068"/>
          <w:tab w:val="num" w:pos="0"/>
        </w:tabs>
        <w:suppressAutoHyphens/>
        <w:autoSpaceDE w:val="0"/>
        <w:autoSpaceDN w:val="0"/>
        <w:adjustRightInd w:val="0"/>
        <w:spacing w:after="0" w:line="360" w:lineRule="auto"/>
        <w:ind w:left="0" w:firstLine="0"/>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Dz.U. 2002 nr 75 poz. 690 - Rozporządzenie Ministra Infrastruktury z dnia 12 kwietnia 2002 r. w sprawie warunków technicznych, jakim powinny odpowiadać budynki i ich usytuowanie,</w:t>
      </w:r>
    </w:p>
    <w:p w14:paraId="002438FA" w14:textId="77777777" w:rsidR="002D6B74" w:rsidRPr="0078153D" w:rsidRDefault="002D6B74" w:rsidP="00C40DF3">
      <w:pPr>
        <w:pStyle w:val="Default"/>
        <w:numPr>
          <w:ilvl w:val="0"/>
          <w:numId w:val="41"/>
        </w:numPr>
        <w:tabs>
          <w:tab w:val="clear" w:pos="1068"/>
          <w:tab w:val="num" w:pos="0"/>
        </w:tabs>
        <w:suppressAutoHyphens/>
        <w:autoSpaceDE w:val="0"/>
        <w:autoSpaceDN w:val="0"/>
        <w:adjustRightInd w:val="0"/>
        <w:spacing w:after="0" w:line="360" w:lineRule="auto"/>
        <w:ind w:left="0" w:firstLine="0"/>
        <w:jc w:val="both"/>
        <w:rPr>
          <w:rFonts w:asciiTheme="minorHAnsi" w:hAnsiTheme="minorHAnsi" w:cstheme="minorHAnsi"/>
          <w:bCs/>
          <w:color w:val="auto"/>
          <w:kern w:val="36"/>
          <w:sz w:val="22"/>
          <w:szCs w:val="22"/>
        </w:rPr>
      </w:pPr>
      <w:r w:rsidRPr="0078153D">
        <w:rPr>
          <w:rFonts w:asciiTheme="minorHAnsi" w:hAnsiTheme="minorHAnsi" w:cstheme="minorHAnsi"/>
          <w:color w:val="auto"/>
          <w:sz w:val="22"/>
          <w:szCs w:val="22"/>
        </w:rPr>
        <w:t>Dz.U. 2003 nr 47 poz. 401 - Rozporządzenie Ministra Infrastruktury z dnia 6 lutego 2003 r. w sprawie bezpieczeństwa i higieny pracy podczas wykonywania robót budowlanych,</w:t>
      </w:r>
      <w:r w:rsidRPr="0078153D">
        <w:rPr>
          <w:rFonts w:asciiTheme="minorHAnsi" w:hAnsiTheme="minorHAnsi" w:cstheme="minorHAnsi"/>
          <w:bCs/>
          <w:color w:val="auto"/>
          <w:kern w:val="36"/>
          <w:sz w:val="22"/>
          <w:szCs w:val="22"/>
        </w:rPr>
        <w:t xml:space="preserve"> </w:t>
      </w:r>
    </w:p>
    <w:p w14:paraId="08AA8572" w14:textId="77777777" w:rsidR="002D6B74" w:rsidRPr="0078153D" w:rsidRDefault="002D6B74" w:rsidP="00C40DF3">
      <w:pPr>
        <w:pStyle w:val="Default"/>
        <w:numPr>
          <w:ilvl w:val="0"/>
          <w:numId w:val="41"/>
        </w:numPr>
        <w:shd w:val="clear" w:color="auto" w:fill="FFFFFF"/>
        <w:tabs>
          <w:tab w:val="clear" w:pos="1068"/>
          <w:tab w:val="num" w:pos="0"/>
        </w:tabs>
        <w:suppressAutoHyphens/>
        <w:autoSpaceDE w:val="0"/>
        <w:autoSpaceDN w:val="0"/>
        <w:adjustRightInd w:val="0"/>
        <w:spacing w:after="0" w:line="360" w:lineRule="auto"/>
        <w:ind w:left="0" w:firstLine="0"/>
        <w:jc w:val="both"/>
        <w:rPr>
          <w:rFonts w:asciiTheme="minorHAnsi" w:hAnsiTheme="minorHAnsi" w:cstheme="minorHAnsi"/>
          <w:color w:val="auto"/>
          <w:sz w:val="22"/>
          <w:szCs w:val="22"/>
        </w:rPr>
      </w:pPr>
      <w:r w:rsidRPr="0078153D">
        <w:rPr>
          <w:rFonts w:asciiTheme="minorHAnsi" w:hAnsiTheme="minorHAnsi" w:cstheme="minorHAnsi"/>
          <w:bCs/>
          <w:color w:val="auto"/>
          <w:kern w:val="36"/>
          <w:sz w:val="22"/>
          <w:szCs w:val="22"/>
        </w:rPr>
        <w:t>PN-EN ISO 12944-5:2018-04</w:t>
      </w:r>
      <w:r w:rsidRPr="0078153D">
        <w:rPr>
          <w:rFonts w:asciiTheme="minorHAnsi" w:hAnsiTheme="minorHAnsi" w:cstheme="minorHAnsi"/>
          <w:color w:val="auto"/>
          <w:sz w:val="22"/>
          <w:szCs w:val="22"/>
        </w:rPr>
        <w:t xml:space="preserve"> - wersja angielska, Farby i lakiery -- Ochrona przed korozją konstrukcji stalowych za pomocą ochronnych systemów malarskich -- Część 5: Ochronne systemy malarskie,</w:t>
      </w:r>
    </w:p>
    <w:p w14:paraId="10CE29DB" w14:textId="77777777" w:rsidR="002D6B74" w:rsidRPr="0078153D" w:rsidRDefault="002D6B74" w:rsidP="002D6B74">
      <w:pPr>
        <w:pStyle w:val="Nagwek1"/>
        <w:numPr>
          <w:ilvl w:val="0"/>
          <w:numId w:val="41"/>
        </w:numPr>
        <w:shd w:val="clear" w:color="auto" w:fill="FFFFFF"/>
        <w:tabs>
          <w:tab w:val="clear" w:pos="1068"/>
          <w:tab w:val="num" w:pos="426"/>
        </w:tabs>
        <w:spacing w:before="0" w:line="360" w:lineRule="auto"/>
        <w:ind w:left="426" w:hanging="426"/>
        <w:jc w:val="both"/>
        <w:rPr>
          <w:rFonts w:asciiTheme="minorHAnsi" w:hAnsiTheme="minorHAnsi" w:cstheme="minorHAnsi"/>
          <w:color w:val="auto"/>
          <w:sz w:val="22"/>
          <w:szCs w:val="22"/>
        </w:rPr>
      </w:pPr>
      <w:r w:rsidRPr="0078153D">
        <w:rPr>
          <w:rFonts w:asciiTheme="minorHAnsi" w:hAnsiTheme="minorHAnsi" w:cstheme="minorHAnsi"/>
          <w:color w:val="auto"/>
          <w:kern w:val="36"/>
          <w:sz w:val="22"/>
          <w:szCs w:val="22"/>
        </w:rPr>
        <w:t>PN-EN ISO 12944-5:2018-04</w:t>
      </w:r>
      <w:r w:rsidRPr="0078153D">
        <w:rPr>
          <w:rFonts w:asciiTheme="minorHAnsi" w:hAnsiTheme="minorHAnsi" w:cstheme="minorHAnsi"/>
          <w:color w:val="auto"/>
          <w:sz w:val="22"/>
          <w:szCs w:val="22"/>
        </w:rPr>
        <w:t xml:space="preserve"> - wersja angielska, Farby i lakiery -- Ochrona przed korozją konstrukcji stalowych za pomocą ochronnych systemów malarskich -- Część 7: Wykonywanie i nadzór prac malarskich,</w:t>
      </w:r>
    </w:p>
    <w:p w14:paraId="50286454" w14:textId="77777777" w:rsidR="002D6B74" w:rsidRPr="0078153D" w:rsidRDefault="002D6B74" w:rsidP="002D6B74">
      <w:pPr>
        <w:pStyle w:val="Nagwek1"/>
        <w:numPr>
          <w:ilvl w:val="0"/>
          <w:numId w:val="41"/>
        </w:numPr>
        <w:shd w:val="clear" w:color="auto" w:fill="FFFFFF"/>
        <w:tabs>
          <w:tab w:val="clear" w:pos="1068"/>
          <w:tab w:val="num" w:pos="426"/>
        </w:tabs>
        <w:spacing w:before="0" w:line="360" w:lineRule="auto"/>
        <w:ind w:left="426" w:hanging="426"/>
        <w:jc w:val="both"/>
        <w:rPr>
          <w:rFonts w:asciiTheme="minorHAnsi" w:hAnsiTheme="minorHAnsi" w:cstheme="minorHAnsi"/>
          <w:color w:val="auto"/>
          <w:sz w:val="22"/>
          <w:szCs w:val="22"/>
          <w:shd w:val="clear" w:color="auto" w:fill="FFFFFF"/>
        </w:rPr>
      </w:pPr>
      <w:r w:rsidRPr="0078153D">
        <w:rPr>
          <w:rFonts w:asciiTheme="minorHAnsi" w:hAnsiTheme="minorHAnsi" w:cstheme="minorHAnsi"/>
          <w:color w:val="auto"/>
          <w:sz w:val="22"/>
          <w:szCs w:val="22"/>
        </w:rPr>
        <w:t xml:space="preserve">PN-C-81901:2002 - wersja polska, </w:t>
      </w:r>
      <w:r w:rsidRPr="0078153D">
        <w:rPr>
          <w:rFonts w:asciiTheme="minorHAnsi" w:hAnsiTheme="minorHAnsi" w:cstheme="minorHAnsi"/>
          <w:color w:val="auto"/>
          <w:sz w:val="22"/>
          <w:szCs w:val="22"/>
          <w:shd w:val="clear" w:color="auto" w:fill="FFFFFF"/>
        </w:rPr>
        <w:t xml:space="preserve">Farby olejne i </w:t>
      </w:r>
      <w:proofErr w:type="spellStart"/>
      <w:r w:rsidRPr="0078153D">
        <w:rPr>
          <w:rFonts w:asciiTheme="minorHAnsi" w:hAnsiTheme="minorHAnsi" w:cstheme="minorHAnsi"/>
          <w:color w:val="auto"/>
          <w:sz w:val="22"/>
          <w:szCs w:val="22"/>
          <w:shd w:val="clear" w:color="auto" w:fill="FFFFFF"/>
        </w:rPr>
        <w:t>alkidowe</w:t>
      </w:r>
      <w:proofErr w:type="spellEnd"/>
      <w:r w:rsidRPr="0078153D">
        <w:rPr>
          <w:rFonts w:asciiTheme="minorHAnsi" w:hAnsiTheme="minorHAnsi" w:cstheme="minorHAnsi"/>
          <w:color w:val="auto"/>
          <w:sz w:val="22"/>
          <w:szCs w:val="22"/>
          <w:shd w:val="clear" w:color="auto" w:fill="FFFFFF"/>
        </w:rPr>
        <w:t>,</w:t>
      </w:r>
    </w:p>
    <w:p w14:paraId="389DDACC" w14:textId="77777777" w:rsidR="002D6B74" w:rsidRPr="0078153D" w:rsidRDefault="002D6B74" w:rsidP="002D6B74">
      <w:pPr>
        <w:pStyle w:val="Nagwek1"/>
        <w:numPr>
          <w:ilvl w:val="0"/>
          <w:numId w:val="41"/>
        </w:numPr>
        <w:shd w:val="clear" w:color="auto" w:fill="FFFFFF"/>
        <w:tabs>
          <w:tab w:val="clear" w:pos="1068"/>
          <w:tab w:val="num" w:pos="426"/>
        </w:tabs>
        <w:spacing w:before="0" w:line="360" w:lineRule="auto"/>
        <w:ind w:left="426" w:hanging="426"/>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PN-C-81911:1997 - wersja polska, </w:t>
      </w:r>
      <w:r w:rsidRPr="0078153D">
        <w:rPr>
          <w:rFonts w:asciiTheme="minorHAnsi" w:hAnsiTheme="minorHAnsi" w:cstheme="minorHAnsi"/>
          <w:color w:val="auto"/>
          <w:sz w:val="22"/>
          <w:szCs w:val="22"/>
          <w:shd w:val="clear" w:color="auto" w:fill="FFFFFF"/>
        </w:rPr>
        <w:t>Farby epoksydowe do gruntowania odporne na czynniki chemiczne,</w:t>
      </w:r>
    </w:p>
    <w:p w14:paraId="1ADF920A" w14:textId="77777777" w:rsidR="002D6B74" w:rsidRPr="0078153D" w:rsidRDefault="002D6B74" w:rsidP="002D6B74">
      <w:pPr>
        <w:pStyle w:val="Default"/>
        <w:numPr>
          <w:ilvl w:val="0"/>
          <w:numId w:val="41"/>
        </w:numPr>
        <w:tabs>
          <w:tab w:val="clear" w:pos="1068"/>
          <w:tab w:val="num" w:pos="426"/>
        </w:tabs>
        <w:suppressAutoHyphens/>
        <w:autoSpaceDE w:val="0"/>
        <w:autoSpaceDN w:val="0"/>
        <w:adjustRightInd w:val="0"/>
        <w:spacing w:after="0" w:line="360" w:lineRule="auto"/>
        <w:ind w:left="426" w:hanging="426"/>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Stolarka Budowlana. Poradnik – informator. BISPROL 2000 </w:t>
      </w:r>
    </w:p>
    <w:p w14:paraId="24F5CEA8" w14:textId="77777777" w:rsidR="00F52EE7" w:rsidRPr="0078153D" w:rsidRDefault="00F52EE7" w:rsidP="002D6B74">
      <w:pPr>
        <w:spacing w:line="240" w:lineRule="auto"/>
        <w:ind w:firstLine="284"/>
        <w:jc w:val="both"/>
        <w:rPr>
          <w:rFonts w:asciiTheme="minorHAnsi" w:hAnsiTheme="minorHAnsi" w:cstheme="minorHAnsi"/>
          <w:b/>
          <w:bCs/>
          <w:sz w:val="28"/>
          <w:szCs w:val="28"/>
        </w:rPr>
      </w:pPr>
    </w:p>
    <w:p w14:paraId="472ECB49" w14:textId="77777777" w:rsidR="00F52EE7" w:rsidRPr="0078153D" w:rsidRDefault="00F52EE7" w:rsidP="000679A7">
      <w:pPr>
        <w:spacing w:line="240" w:lineRule="auto"/>
        <w:ind w:firstLine="284"/>
        <w:jc w:val="center"/>
        <w:rPr>
          <w:rFonts w:asciiTheme="minorHAnsi" w:hAnsiTheme="minorHAnsi" w:cstheme="minorHAnsi"/>
          <w:b/>
          <w:bCs/>
          <w:sz w:val="28"/>
          <w:szCs w:val="28"/>
        </w:rPr>
      </w:pPr>
    </w:p>
    <w:p w14:paraId="62D36A05" w14:textId="1E88F831" w:rsidR="000679A7" w:rsidRPr="0078153D" w:rsidRDefault="000679A7" w:rsidP="000679A7">
      <w:pPr>
        <w:spacing w:line="240" w:lineRule="auto"/>
        <w:ind w:firstLine="284"/>
        <w:jc w:val="both"/>
        <w:rPr>
          <w:rFonts w:asciiTheme="minorHAnsi" w:hAnsiTheme="minorHAnsi" w:cstheme="minorHAnsi"/>
        </w:rPr>
      </w:pPr>
    </w:p>
    <w:p w14:paraId="37F5926E" w14:textId="77777777" w:rsidR="000679A7" w:rsidRPr="0078153D" w:rsidRDefault="000679A7" w:rsidP="000679A7">
      <w:pPr>
        <w:spacing w:line="240" w:lineRule="auto"/>
        <w:ind w:firstLine="284"/>
        <w:jc w:val="both"/>
        <w:rPr>
          <w:rFonts w:asciiTheme="minorHAnsi" w:hAnsiTheme="minorHAnsi" w:cstheme="minorHAnsi"/>
        </w:rPr>
      </w:pPr>
    </w:p>
    <w:p w14:paraId="4D56A451" w14:textId="77777777" w:rsidR="000679A7" w:rsidRPr="0078153D" w:rsidRDefault="000679A7" w:rsidP="00B94BE3">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lastRenderedPageBreak/>
        <w:t>SPECYFIKACJA TECHNICZNA</w:t>
      </w:r>
    </w:p>
    <w:p w14:paraId="0FEA8534" w14:textId="77777777" w:rsidR="000679A7" w:rsidRPr="0078153D" w:rsidRDefault="000679A7" w:rsidP="00B94BE3">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WYKONANIA I ODBIORU ROBÓT</w:t>
      </w:r>
    </w:p>
    <w:p w14:paraId="3304E433" w14:textId="755EF1C3" w:rsidR="000679A7" w:rsidRPr="0078153D" w:rsidRDefault="000679A7" w:rsidP="00B94BE3">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ST-</w:t>
      </w:r>
      <w:r w:rsidR="006E1ED1" w:rsidRPr="0078153D">
        <w:rPr>
          <w:rFonts w:asciiTheme="minorHAnsi" w:hAnsiTheme="minorHAnsi" w:cstheme="minorHAnsi"/>
          <w:b/>
          <w:bCs/>
          <w:sz w:val="24"/>
          <w:szCs w:val="24"/>
        </w:rPr>
        <w:t>1</w:t>
      </w:r>
      <w:r w:rsidR="0078153D" w:rsidRPr="0078153D">
        <w:rPr>
          <w:rFonts w:asciiTheme="minorHAnsi" w:hAnsiTheme="minorHAnsi" w:cstheme="minorHAnsi"/>
          <w:b/>
          <w:bCs/>
          <w:sz w:val="24"/>
          <w:szCs w:val="24"/>
        </w:rPr>
        <w:t>1</w:t>
      </w:r>
      <w:r w:rsidRPr="0078153D">
        <w:rPr>
          <w:rFonts w:asciiTheme="minorHAnsi" w:hAnsiTheme="minorHAnsi" w:cstheme="minorHAnsi"/>
          <w:b/>
          <w:bCs/>
          <w:sz w:val="24"/>
          <w:szCs w:val="24"/>
        </w:rPr>
        <w:t xml:space="preserve"> </w:t>
      </w:r>
      <w:r w:rsidR="009F2C97" w:rsidRPr="0078153D">
        <w:rPr>
          <w:rFonts w:asciiTheme="minorHAnsi" w:hAnsiTheme="minorHAnsi" w:cstheme="minorHAnsi"/>
          <w:b/>
          <w:bCs/>
          <w:sz w:val="24"/>
          <w:szCs w:val="24"/>
        </w:rPr>
        <w:t>Z</w:t>
      </w:r>
      <w:r w:rsidR="00B94BE3" w:rsidRPr="0078153D">
        <w:rPr>
          <w:rFonts w:asciiTheme="minorHAnsi" w:hAnsiTheme="minorHAnsi" w:cstheme="minorHAnsi"/>
          <w:b/>
          <w:bCs/>
          <w:sz w:val="24"/>
          <w:szCs w:val="24"/>
        </w:rPr>
        <w:t xml:space="preserve">adaszenie z </w:t>
      </w:r>
      <w:proofErr w:type="spellStart"/>
      <w:r w:rsidR="00B94BE3" w:rsidRPr="0078153D">
        <w:rPr>
          <w:rFonts w:asciiTheme="minorHAnsi" w:hAnsiTheme="minorHAnsi" w:cstheme="minorHAnsi"/>
          <w:b/>
          <w:bCs/>
          <w:sz w:val="24"/>
          <w:szCs w:val="24"/>
        </w:rPr>
        <w:t>poliweglanu</w:t>
      </w:r>
      <w:proofErr w:type="spellEnd"/>
    </w:p>
    <w:p w14:paraId="5DB336DE" w14:textId="77777777" w:rsidR="000679A7" w:rsidRPr="0078153D" w:rsidRDefault="000679A7" w:rsidP="00B94BE3">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KOD CPV 45262400-5</w:t>
      </w:r>
    </w:p>
    <w:p w14:paraId="68980D2C" w14:textId="77777777" w:rsidR="00B94BE3" w:rsidRPr="0078153D" w:rsidRDefault="00B94BE3" w:rsidP="00B94BE3">
      <w:pPr>
        <w:spacing w:line="240" w:lineRule="auto"/>
        <w:ind w:firstLine="284"/>
        <w:jc w:val="both"/>
        <w:rPr>
          <w:rFonts w:asciiTheme="minorHAnsi" w:hAnsiTheme="minorHAnsi" w:cstheme="minorHAnsi"/>
          <w:sz w:val="28"/>
          <w:szCs w:val="28"/>
        </w:rPr>
      </w:pPr>
    </w:p>
    <w:p w14:paraId="2D937E76" w14:textId="404E45A4" w:rsidR="00B94BE3" w:rsidRPr="0078153D" w:rsidRDefault="00B94BE3" w:rsidP="00B94BE3">
      <w:pPr>
        <w:spacing w:line="240" w:lineRule="auto"/>
        <w:ind w:firstLine="284"/>
        <w:jc w:val="both"/>
        <w:rPr>
          <w:rFonts w:asciiTheme="minorHAnsi" w:hAnsiTheme="minorHAnsi" w:cstheme="minorHAnsi"/>
          <w:b/>
          <w:bCs/>
          <w:sz w:val="20"/>
          <w:szCs w:val="20"/>
        </w:rPr>
      </w:pPr>
      <w:r w:rsidRPr="0078153D">
        <w:rPr>
          <w:rFonts w:asciiTheme="minorHAnsi" w:hAnsiTheme="minorHAnsi" w:cstheme="minorHAnsi"/>
          <w:b/>
          <w:bCs/>
          <w:sz w:val="20"/>
          <w:szCs w:val="20"/>
        </w:rPr>
        <w:t xml:space="preserve">1. WSTĘP </w:t>
      </w:r>
    </w:p>
    <w:p w14:paraId="72B2511B" w14:textId="5AEF8FD1" w:rsidR="00B94BE3" w:rsidRPr="0078153D" w:rsidRDefault="00B94BE3" w:rsidP="00B94BE3">
      <w:pPr>
        <w:spacing w:after="0"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1.1. </w:t>
      </w:r>
      <w:r w:rsidRPr="0078153D">
        <w:rPr>
          <w:rFonts w:asciiTheme="minorHAnsi" w:eastAsia="Arial Narrow" w:hAnsiTheme="minorHAnsi" w:cstheme="minorHAnsi"/>
          <w:sz w:val="20"/>
          <w:szCs w:val="20"/>
        </w:rPr>
        <w:t xml:space="preserve">Przedmiotem niniejszej specyfikacji technicznej (SST) są wymagania dotyczące wykonania i odbioru robót związanych z realizacją zadania inwestycyjnego pn.: </w:t>
      </w:r>
      <w:r w:rsidRPr="0078153D">
        <w:rPr>
          <w:rFonts w:asciiTheme="minorHAnsi" w:hAnsiTheme="minorHAnsi" w:cstheme="minorHAnsi"/>
          <w:sz w:val="20"/>
          <w:szCs w:val="20"/>
        </w:rPr>
        <w:t>Modernizacja wielofunkcyjnego kompleksu sportowego przy Szkole Podstawowej nr 4 w Elblągu przy ul. Mickiewicza 41</w:t>
      </w:r>
      <w:r w:rsidR="009F2C97" w:rsidRPr="0078153D">
        <w:rPr>
          <w:rFonts w:asciiTheme="minorHAnsi" w:hAnsiTheme="minorHAnsi" w:cstheme="minorHAnsi"/>
          <w:sz w:val="20"/>
          <w:szCs w:val="20"/>
        </w:rPr>
        <w:t>.</w:t>
      </w:r>
    </w:p>
    <w:p w14:paraId="7D252CA8" w14:textId="77777777" w:rsidR="009F2C97" w:rsidRPr="0078153D" w:rsidRDefault="009F2C97" w:rsidP="00B94BE3">
      <w:pPr>
        <w:spacing w:after="0" w:line="240" w:lineRule="auto"/>
        <w:jc w:val="both"/>
        <w:rPr>
          <w:rFonts w:asciiTheme="minorHAnsi" w:eastAsia="Arial Narrow" w:hAnsiTheme="minorHAnsi" w:cstheme="minorHAnsi"/>
          <w:sz w:val="20"/>
          <w:szCs w:val="20"/>
        </w:rPr>
      </w:pPr>
    </w:p>
    <w:p w14:paraId="57278DDB" w14:textId="77777777" w:rsidR="00B94BE3"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1.2. Zakres stosowania specyfikacji Specyfikacja techniczna stosowana jest jako dokument kontraktowy przy zleceniu robót wymienionych w pkt.1.1 </w:t>
      </w:r>
    </w:p>
    <w:p w14:paraId="17D6FC3C" w14:textId="7D51980D" w:rsidR="00B94BE3"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1.3. Zakres robót objętych specyfikacją Ustalenia zawarte w niniejszej specyfikacji obejmują wszystkie czynności prowadzenia robót związanych z wykonaniem zadaszeń z poliwęglanu dla inwestycji zgodnie z pkt. 1.1. </w:t>
      </w:r>
    </w:p>
    <w:p w14:paraId="2E8E1D68"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1.4. Określenia podstawowe Ogólne określenia podstawowe podano w „Wymaganiach Ogólnych”. </w:t>
      </w:r>
    </w:p>
    <w:p w14:paraId="449E0F39"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1.5. Ogólne wymagania dotyczące robót Ogólne wymagania dotyczące robót podano w „Wymaganiach Ogólnych”. Wykonawca jest odpowiedzialny za jakość ich wykonania oraz za zgodność z dokumentacją, specyfikacją techniczną i poleceniami przedstawicieli Zamawiającego. </w:t>
      </w:r>
    </w:p>
    <w:p w14:paraId="2770B573" w14:textId="77777777" w:rsidR="009F2C97" w:rsidRPr="0078153D" w:rsidRDefault="009F2C97" w:rsidP="00B94BE3">
      <w:pPr>
        <w:spacing w:line="240" w:lineRule="auto"/>
        <w:jc w:val="both"/>
        <w:rPr>
          <w:rFonts w:asciiTheme="minorHAnsi" w:hAnsiTheme="minorHAnsi" w:cstheme="minorHAnsi"/>
          <w:b/>
          <w:bCs/>
          <w:sz w:val="20"/>
          <w:szCs w:val="20"/>
        </w:rPr>
      </w:pPr>
    </w:p>
    <w:p w14:paraId="62E8B0A4" w14:textId="162F1621"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b/>
          <w:bCs/>
          <w:sz w:val="20"/>
          <w:szCs w:val="20"/>
        </w:rPr>
        <w:t>2. Wyroby budowlane i materiały</w:t>
      </w:r>
      <w:r w:rsidRPr="0078153D">
        <w:rPr>
          <w:rFonts w:asciiTheme="minorHAnsi" w:hAnsiTheme="minorHAnsi" w:cstheme="minorHAnsi"/>
          <w:sz w:val="20"/>
          <w:szCs w:val="20"/>
        </w:rPr>
        <w:t xml:space="preserve"> </w:t>
      </w:r>
    </w:p>
    <w:p w14:paraId="48632518"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Ogólne wymagania dotyczące materiałów podano w „Wymaganiach Ogólnych”.</w:t>
      </w:r>
    </w:p>
    <w:p w14:paraId="05C8E443"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2.1. Płyty z poliwęglanu Świadectwa dopuszczenia do użytkowania na terenie RP. </w:t>
      </w:r>
    </w:p>
    <w:p w14:paraId="4804E230"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Aprobata techniczna </w:t>
      </w:r>
    </w:p>
    <w:p w14:paraId="2D60C11B"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Klasyfikacja ogniowa w zakresie rozprzestrzeniania ognia przez dachy </w:t>
      </w:r>
    </w:p>
    <w:p w14:paraId="0167E439"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Klasyfikacja ogniowa w zakresie rozprzestrzeniania ognia przez ściany </w:t>
      </w:r>
    </w:p>
    <w:p w14:paraId="004A84C1"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Klasyfikacja ogniowa w zakresie palności materiałów termoplastycznych </w:t>
      </w:r>
    </w:p>
    <w:p w14:paraId="6206DBA0"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Atest higieniczny </w:t>
      </w:r>
    </w:p>
    <w:p w14:paraId="5CC43A94"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i/>
          <w:iCs/>
          <w:sz w:val="20"/>
          <w:szCs w:val="20"/>
        </w:rPr>
        <w:t>Parametry techniczne:</w:t>
      </w:r>
      <w:r w:rsidRPr="0078153D">
        <w:rPr>
          <w:rFonts w:asciiTheme="minorHAnsi" w:hAnsiTheme="minorHAnsi" w:cstheme="minorHAnsi"/>
          <w:sz w:val="20"/>
          <w:szCs w:val="20"/>
        </w:rPr>
        <w:t xml:space="preserve"> -</w:t>
      </w:r>
    </w:p>
    <w:p w14:paraId="28C79312"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Gęstość 1,2 g/cm3 - Absorpcja wilgoci </w:t>
      </w:r>
    </w:p>
    <w:p w14:paraId="461E957D"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Trzymane w </w:t>
      </w:r>
      <w:proofErr w:type="spellStart"/>
      <w:r w:rsidRPr="0078153D">
        <w:rPr>
          <w:rFonts w:asciiTheme="minorHAnsi" w:hAnsiTheme="minorHAnsi" w:cstheme="minorHAnsi"/>
          <w:sz w:val="20"/>
          <w:szCs w:val="20"/>
        </w:rPr>
        <w:t>tem</w:t>
      </w:r>
      <w:proofErr w:type="spellEnd"/>
      <w:r w:rsidRPr="0078153D">
        <w:rPr>
          <w:rFonts w:asciiTheme="minorHAnsi" w:hAnsiTheme="minorHAnsi" w:cstheme="minorHAnsi"/>
          <w:sz w:val="20"/>
          <w:szCs w:val="20"/>
        </w:rPr>
        <w:t xml:space="preserve"> p. 23°C/50 % RH/ 0,15 % </w:t>
      </w:r>
    </w:p>
    <w:p w14:paraId="46EDEB7B" w14:textId="306FA520"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Trzymane w wodzie o temp. 23°C do nasycenia / 0,35 % </w:t>
      </w:r>
    </w:p>
    <w:p w14:paraId="75242ABA"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Współczynnik załamania światła (przy temp. 20°C ) 1,586 </w:t>
      </w:r>
    </w:p>
    <w:p w14:paraId="0A0C1722"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Wytrzymałość na rozciąganie na granicy plastyczności &gt; 60 </w:t>
      </w:r>
      <w:proofErr w:type="spellStart"/>
      <w:r w:rsidRPr="0078153D">
        <w:rPr>
          <w:rFonts w:asciiTheme="minorHAnsi" w:hAnsiTheme="minorHAnsi" w:cstheme="minorHAnsi"/>
          <w:sz w:val="20"/>
          <w:szCs w:val="20"/>
        </w:rPr>
        <w:t>MPa</w:t>
      </w:r>
      <w:proofErr w:type="spellEnd"/>
      <w:r w:rsidRPr="0078153D">
        <w:rPr>
          <w:rFonts w:asciiTheme="minorHAnsi" w:hAnsiTheme="minorHAnsi" w:cstheme="minorHAnsi"/>
          <w:sz w:val="20"/>
          <w:szCs w:val="20"/>
        </w:rPr>
        <w:t xml:space="preserve"> </w:t>
      </w:r>
    </w:p>
    <w:p w14:paraId="0D1C11C1"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lastRenderedPageBreak/>
        <w:t xml:space="preserve">- Wydłużenie przy rozciąganiu 6 % </w:t>
      </w:r>
    </w:p>
    <w:p w14:paraId="5883F943"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Wytrzymałość na rozciąganie &gt; 60 </w:t>
      </w:r>
      <w:proofErr w:type="spellStart"/>
      <w:r w:rsidRPr="0078153D">
        <w:rPr>
          <w:rFonts w:asciiTheme="minorHAnsi" w:hAnsiTheme="minorHAnsi" w:cstheme="minorHAnsi"/>
          <w:sz w:val="20"/>
          <w:szCs w:val="20"/>
        </w:rPr>
        <w:t>MPa</w:t>
      </w:r>
      <w:proofErr w:type="spellEnd"/>
      <w:r w:rsidRPr="0078153D">
        <w:rPr>
          <w:rFonts w:asciiTheme="minorHAnsi" w:hAnsiTheme="minorHAnsi" w:cstheme="minorHAnsi"/>
          <w:sz w:val="20"/>
          <w:szCs w:val="20"/>
        </w:rPr>
        <w:t xml:space="preserve"> </w:t>
      </w:r>
    </w:p>
    <w:p w14:paraId="0D2331B9"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Wydłużenie do zerwania &gt; 70 % </w:t>
      </w:r>
    </w:p>
    <w:p w14:paraId="551F8F90"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Moduł elastyczności 2400 </w:t>
      </w:r>
      <w:proofErr w:type="spellStart"/>
      <w:r w:rsidRPr="0078153D">
        <w:rPr>
          <w:rFonts w:asciiTheme="minorHAnsi" w:hAnsiTheme="minorHAnsi" w:cstheme="minorHAnsi"/>
          <w:sz w:val="20"/>
          <w:szCs w:val="20"/>
        </w:rPr>
        <w:t>MPa</w:t>
      </w:r>
      <w:proofErr w:type="spellEnd"/>
      <w:r w:rsidRPr="0078153D">
        <w:rPr>
          <w:rFonts w:asciiTheme="minorHAnsi" w:hAnsiTheme="minorHAnsi" w:cstheme="minorHAnsi"/>
          <w:sz w:val="20"/>
          <w:szCs w:val="20"/>
        </w:rPr>
        <w:t xml:space="preserve"> </w:t>
      </w:r>
    </w:p>
    <w:p w14:paraId="67037E2C"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Wytrzymałość na zginanie ca. 90 </w:t>
      </w:r>
      <w:proofErr w:type="spellStart"/>
      <w:r w:rsidRPr="0078153D">
        <w:rPr>
          <w:rFonts w:asciiTheme="minorHAnsi" w:hAnsiTheme="minorHAnsi" w:cstheme="minorHAnsi"/>
          <w:sz w:val="20"/>
          <w:szCs w:val="20"/>
        </w:rPr>
        <w:t>MPa</w:t>
      </w:r>
      <w:proofErr w:type="spellEnd"/>
      <w:r w:rsidRPr="0078153D">
        <w:rPr>
          <w:rFonts w:asciiTheme="minorHAnsi" w:hAnsiTheme="minorHAnsi" w:cstheme="minorHAnsi"/>
          <w:sz w:val="20"/>
          <w:szCs w:val="20"/>
        </w:rPr>
        <w:t xml:space="preserve"> 22 </w:t>
      </w:r>
    </w:p>
    <w:p w14:paraId="505296F2"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Temperatura mięknienia wg </w:t>
      </w:r>
      <w:proofErr w:type="spellStart"/>
      <w:r w:rsidRPr="0078153D">
        <w:rPr>
          <w:rFonts w:asciiTheme="minorHAnsi" w:hAnsiTheme="minorHAnsi" w:cstheme="minorHAnsi"/>
          <w:sz w:val="20"/>
          <w:szCs w:val="20"/>
        </w:rPr>
        <w:t>VICAT’a</w:t>
      </w:r>
      <w:proofErr w:type="spellEnd"/>
      <w:r w:rsidRPr="0078153D">
        <w:rPr>
          <w:rFonts w:asciiTheme="minorHAnsi" w:hAnsiTheme="minorHAnsi" w:cstheme="minorHAnsi"/>
          <w:sz w:val="20"/>
          <w:szCs w:val="20"/>
        </w:rPr>
        <w:t xml:space="preserve"> /Metoda B50 148 °C - Przewodność cieplna 0,2 W/m °C </w:t>
      </w:r>
    </w:p>
    <w:p w14:paraId="3CAB0CD8"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Współczynnik rozszerzalności cieplnej 0,065 mm/m °C </w:t>
      </w:r>
    </w:p>
    <w:p w14:paraId="0BDC7075"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Odporność na odkształcenia cieplne przy obciążeniu </w:t>
      </w:r>
    </w:p>
    <w:p w14:paraId="10777093"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Metoda A: 1.80 </w:t>
      </w:r>
      <w:proofErr w:type="spellStart"/>
      <w:r w:rsidRPr="0078153D">
        <w:rPr>
          <w:rFonts w:asciiTheme="minorHAnsi" w:hAnsiTheme="minorHAnsi" w:cstheme="minorHAnsi"/>
          <w:sz w:val="20"/>
          <w:szCs w:val="20"/>
        </w:rPr>
        <w:t>MPa</w:t>
      </w:r>
      <w:proofErr w:type="spellEnd"/>
      <w:r w:rsidRPr="0078153D">
        <w:rPr>
          <w:rFonts w:asciiTheme="minorHAnsi" w:hAnsiTheme="minorHAnsi" w:cstheme="minorHAnsi"/>
          <w:sz w:val="20"/>
          <w:szCs w:val="20"/>
        </w:rPr>
        <w:t xml:space="preserve"> 127 °C Metoda B: 0.45 </w:t>
      </w:r>
      <w:proofErr w:type="spellStart"/>
      <w:r w:rsidRPr="0078153D">
        <w:rPr>
          <w:rFonts w:asciiTheme="minorHAnsi" w:hAnsiTheme="minorHAnsi" w:cstheme="minorHAnsi"/>
          <w:sz w:val="20"/>
          <w:szCs w:val="20"/>
        </w:rPr>
        <w:t>MPa</w:t>
      </w:r>
      <w:proofErr w:type="spellEnd"/>
      <w:r w:rsidRPr="0078153D">
        <w:rPr>
          <w:rFonts w:asciiTheme="minorHAnsi" w:hAnsiTheme="minorHAnsi" w:cstheme="minorHAnsi"/>
          <w:sz w:val="20"/>
          <w:szCs w:val="20"/>
        </w:rPr>
        <w:t xml:space="preserve"> 139 °C </w:t>
      </w:r>
    </w:p>
    <w:p w14:paraId="4B465B3E"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Maks. stała temperatura pracy bez obciążenia 120 °C </w:t>
      </w:r>
    </w:p>
    <w:p w14:paraId="2F234358"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2.2. Kształtowniki stosowane do montażu płyt </w:t>
      </w:r>
    </w:p>
    <w:p w14:paraId="5446CE9C"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Stosuje się kształtowniki wykonane z: </w:t>
      </w:r>
    </w:p>
    <w:p w14:paraId="7D3CB01E"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aluminium, </w:t>
      </w:r>
    </w:p>
    <w:p w14:paraId="7C60443D"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poliwęglanu. Do mocowania płyt z poliwęglanu do konstrukcji zadaszenia stosować śruby </w:t>
      </w:r>
      <w:proofErr w:type="spellStart"/>
      <w:r w:rsidRPr="0078153D">
        <w:rPr>
          <w:rFonts w:asciiTheme="minorHAnsi" w:hAnsiTheme="minorHAnsi" w:cstheme="minorHAnsi"/>
          <w:sz w:val="20"/>
          <w:szCs w:val="20"/>
        </w:rPr>
        <w:t>samokontrujące</w:t>
      </w:r>
      <w:proofErr w:type="spellEnd"/>
      <w:r w:rsidRPr="0078153D">
        <w:rPr>
          <w:rFonts w:asciiTheme="minorHAnsi" w:hAnsiTheme="minorHAnsi" w:cstheme="minorHAnsi"/>
          <w:sz w:val="20"/>
          <w:szCs w:val="20"/>
        </w:rPr>
        <w:t xml:space="preserve">. </w:t>
      </w:r>
    </w:p>
    <w:p w14:paraId="20C00612" w14:textId="77777777" w:rsidR="009F2C97" w:rsidRPr="0078153D" w:rsidRDefault="009F2C97" w:rsidP="00B94BE3">
      <w:pPr>
        <w:spacing w:line="240" w:lineRule="auto"/>
        <w:jc w:val="both"/>
        <w:rPr>
          <w:rFonts w:asciiTheme="minorHAnsi" w:hAnsiTheme="minorHAnsi" w:cstheme="minorHAnsi"/>
          <w:b/>
          <w:bCs/>
          <w:sz w:val="20"/>
          <w:szCs w:val="20"/>
        </w:rPr>
      </w:pPr>
    </w:p>
    <w:p w14:paraId="32978A54" w14:textId="29EDBEDE"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b/>
          <w:bCs/>
          <w:sz w:val="20"/>
          <w:szCs w:val="20"/>
        </w:rPr>
        <w:t>3. Sprzęt</w:t>
      </w:r>
      <w:r w:rsidRPr="0078153D">
        <w:rPr>
          <w:rFonts w:asciiTheme="minorHAnsi" w:hAnsiTheme="minorHAnsi" w:cstheme="minorHAnsi"/>
          <w:sz w:val="20"/>
          <w:szCs w:val="20"/>
        </w:rPr>
        <w:t xml:space="preserve"> </w:t>
      </w:r>
    </w:p>
    <w:p w14:paraId="467FC524"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Ogólne wymagania dotyczące sprzętu podano w „Wymaganiach Ogólnych”.</w:t>
      </w:r>
    </w:p>
    <w:p w14:paraId="4F2C0307"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Płyty należy magazynować w pomieszczeniach, osłonięte przed bezpośrednim działaniem promieni słonecznych i opadami atmosferycznymi. Magazynowane płyty powinny mieć nieosłonięte komory zaklejone taśmą, aby uniknąć ich zanieczyszczenia pyłami. </w:t>
      </w:r>
    </w:p>
    <w:p w14:paraId="62DAF83D"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Płyty należy składować w suchym pomieszczeniu, w pozycji poziomej na palecie.</w:t>
      </w:r>
    </w:p>
    <w:p w14:paraId="0826E89F"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Należy unikać wystawiania płyt w stosie na działanie promieni słonecznych. Jak wszystkie termoplasty, płyty składowane w stosie narażone na działanie słońca mają tendencje do kumulacji ciepła, co może doprowadzić do nieodwracalnego uszkodzenia płyt. W przypadku składowanie płyt na zewnątrz należy przykryć paletę z płytami białą folią lub tkaniną ochronną. </w:t>
      </w:r>
    </w:p>
    <w:p w14:paraId="2E388C69" w14:textId="77777777" w:rsidR="009F2C97" w:rsidRPr="0078153D" w:rsidRDefault="009F2C97" w:rsidP="00B94BE3">
      <w:pPr>
        <w:spacing w:line="240" w:lineRule="auto"/>
        <w:jc w:val="both"/>
        <w:rPr>
          <w:rFonts w:asciiTheme="minorHAnsi" w:hAnsiTheme="minorHAnsi" w:cstheme="minorHAnsi"/>
          <w:b/>
          <w:bCs/>
          <w:sz w:val="20"/>
          <w:szCs w:val="20"/>
        </w:rPr>
      </w:pPr>
    </w:p>
    <w:p w14:paraId="189E46D7" w14:textId="01B59598"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b/>
          <w:bCs/>
          <w:sz w:val="20"/>
          <w:szCs w:val="20"/>
        </w:rPr>
        <w:t>4. Transport</w:t>
      </w:r>
      <w:r w:rsidRPr="0078153D">
        <w:rPr>
          <w:rFonts w:asciiTheme="minorHAnsi" w:hAnsiTheme="minorHAnsi" w:cstheme="minorHAnsi"/>
          <w:sz w:val="20"/>
          <w:szCs w:val="20"/>
        </w:rPr>
        <w:t xml:space="preserve"> </w:t>
      </w:r>
    </w:p>
    <w:p w14:paraId="0CC540C1"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Ogólne wymagania dotyczące transportu podano w „Wymaganiach ogólnych” </w:t>
      </w:r>
    </w:p>
    <w:p w14:paraId="0D93FA30"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Płyty należy transportować ostrożnie, w pozycji poziomej na palecie, zabezpieczając powierzchnię przed zarysowaniem </w:t>
      </w:r>
    </w:p>
    <w:p w14:paraId="532E4A40"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Przewóz i przeładunek płyt powinien być realizowany z zachowaniem następujących środków ostrożności : </w:t>
      </w:r>
    </w:p>
    <w:p w14:paraId="789B7AA0"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podczas przewozu płyty powinny być dobrze zabezpieczone przed możliwością załamania się na skutek podmuchów wiatru, niewłaściwego podparcia lub obciążenia innymi materiałami, </w:t>
      </w:r>
    </w:p>
    <w:p w14:paraId="770815FB"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lastRenderedPageBreak/>
        <w:t xml:space="preserve">- płyty powinny być odizolowane od wpływu szkodliwych czynników, a także zabezpieczone przed wzajemnym przesuwaniem się po sobie, co może doprowadzić do ich porysowania. </w:t>
      </w:r>
    </w:p>
    <w:p w14:paraId="2EEAEAF1" w14:textId="77777777" w:rsidR="009F2C97" w:rsidRPr="0078153D" w:rsidRDefault="009F2C97" w:rsidP="00B94BE3">
      <w:pPr>
        <w:spacing w:line="240" w:lineRule="auto"/>
        <w:jc w:val="both"/>
        <w:rPr>
          <w:rFonts w:asciiTheme="minorHAnsi" w:hAnsiTheme="minorHAnsi" w:cstheme="minorHAnsi"/>
          <w:b/>
          <w:bCs/>
          <w:sz w:val="20"/>
          <w:szCs w:val="20"/>
        </w:rPr>
      </w:pPr>
    </w:p>
    <w:p w14:paraId="145ED37A" w14:textId="4A6F67B8"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b/>
          <w:bCs/>
          <w:sz w:val="20"/>
          <w:szCs w:val="20"/>
        </w:rPr>
        <w:t>5. Wykonanie robót</w:t>
      </w:r>
      <w:r w:rsidRPr="0078153D">
        <w:rPr>
          <w:rFonts w:asciiTheme="minorHAnsi" w:hAnsiTheme="minorHAnsi" w:cstheme="minorHAnsi"/>
          <w:sz w:val="20"/>
          <w:szCs w:val="20"/>
        </w:rPr>
        <w:t xml:space="preserve"> </w:t>
      </w:r>
    </w:p>
    <w:p w14:paraId="7EFFBA37"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Ogólne warunki wykonywania robót podano w „Wymaganiach ogólnych”. </w:t>
      </w:r>
    </w:p>
    <w:p w14:paraId="5EECF158"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5.1. Montaż płyt </w:t>
      </w:r>
    </w:p>
    <w:p w14:paraId="18295B23"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Przed montażem z krawędzi mocowanych w konstrukcji należy usunąć folię ochronną. Folie z pozostałej części płyt usuwamy po ostatecznym zakończeniu wszystkich prac. Płyty powinny być zamocowane z wszystkich czterech stron. Zalecana głębokość osadzenia płyt w konstrukcji powinna mieścić się w przedziale 15 - 20 mm (w przypadku płyt narażonych na trudne warunki eksploatacji np. wandalizm, głębokość osadzenia należy zwiększyć do 25 mm). </w:t>
      </w:r>
    </w:p>
    <w:p w14:paraId="03B03DFF"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Przy montażu płyt należy pamiętać, że płyty wykazują zmienność wymiarów pod wpływem temperatury i wilgoci. Z tego powodu mocowanie płyt powinno zapewniać możliwość kompensacji zmian wymiarów płyty. Minimalna wielkość dylatacji: 3 mm na każdy metr 23 długości płyty. Rozstaw podpór przy montażu płyt jest zależny od wymiarów płyty, obciążenia płyty (obciążenie wiatrem i śniegiem zgodnie z obowiązującymi przepisami budowlanymi), sposobu osadzenia płyty w konstrukcji. Podczas montażu płyt nie należy bezpośrednio chodzić po nich, ze względu na możliwość ich odkształcenia lub uszkodzenia.</w:t>
      </w:r>
    </w:p>
    <w:p w14:paraId="18B5662E" w14:textId="77777777" w:rsidR="009F2C97" w:rsidRPr="0078153D" w:rsidRDefault="009F2C97" w:rsidP="00B94BE3">
      <w:pPr>
        <w:spacing w:line="240" w:lineRule="auto"/>
        <w:jc w:val="both"/>
        <w:rPr>
          <w:rFonts w:asciiTheme="minorHAnsi" w:hAnsiTheme="minorHAnsi" w:cstheme="minorHAnsi"/>
          <w:sz w:val="20"/>
          <w:szCs w:val="20"/>
        </w:rPr>
      </w:pPr>
    </w:p>
    <w:p w14:paraId="1AD15133" w14:textId="0543E503"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5.2. Obróbka płyt </w:t>
      </w:r>
    </w:p>
    <w:p w14:paraId="76AE2826"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5.2.1.Cięcie </w:t>
      </w:r>
    </w:p>
    <w:p w14:paraId="7FA8E65F" w14:textId="6A2DB60E"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Przy obróbce mechanicznej płyt należy pamiętać o: - zabezpieczeniu powierzchni płyt i folii ochronnej przed zarysowaniem; - zapewnieniu odpowiednich warunków termicznych obróbki (np. chłodzenie przy cięciu); - odprowadzeniu wiórów z obrabianej powierzchni i narzędzia; - zabezpieczeniu płyt przed przemieszczaniem się w czasie obróbki (np. docisk płyt przy cięciu). Płyty z poliwęglanu można ciąć standardową piłą tarczową z zębami z węglików spiekanych o dużej liczbie zębów na obwodzie (zęby proste). Skomplikowane, nieregularne kształty należy wycinać standardową wycinarką z ostrzem do aluminium lub frezować. </w:t>
      </w:r>
    </w:p>
    <w:p w14:paraId="078A92C8"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5.2.2.Wiercenie </w:t>
      </w:r>
    </w:p>
    <w:p w14:paraId="52160A10"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Nie jest zalecane wiercenie płyt – może osłabiać strukturę wewnętrzną płyty. W przypadku konieczności wiercenia należy używać standardowych wierteł do metalu. Minimalna odległość otworu od krawędzi płyty powinna wynosić 40mm. Płyty można wycinać, sztancować, frezować, ciąć laserem, giąć na gorąco, giąć na zimno. </w:t>
      </w:r>
    </w:p>
    <w:p w14:paraId="60244793"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5.2.3.Klejenie </w:t>
      </w:r>
    </w:p>
    <w:p w14:paraId="62D4EF45"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Płyty można sklejać klejem silikonowym, poliuretanowym lub epoksydowym. </w:t>
      </w:r>
    </w:p>
    <w:p w14:paraId="05B186AD"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5.3. Konserwacja Do czyszczenia płyt należy używać miękkich szmatek lub gąbek oraz wody mydlanej lub wody z dodatkiem detergentu nie ścierającego. Uwaga! Należy unikać wszystkich past ściernych, które mogłyby porysować płyty. Nie używać rozpuszczalników ani zasadowych proszków do prania. Unikać mycia nagrzanych płyt wystawianych na działanie słońca lub wysokich temperatur. Do czyszczenia płyt nie wolno stosować ostrych narzędzi. </w:t>
      </w:r>
    </w:p>
    <w:p w14:paraId="374B4B27"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b/>
          <w:bCs/>
          <w:sz w:val="20"/>
          <w:szCs w:val="20"/>
        </w:rPr>
        <w:t>6. Kontrola jakości robót</w:t>
      </w:r>
      <w:r w:rsidRPr="0078153D">
        <w:rPr>
          <w:rFonts w:asciiTheme="minorHAnsi" w:hAnsiTheme="minorHAnsi" w:cstheme="minorHAnsi"/>
          <w:sz w:val="20"/>
          <w:szCs w:val="20"/>
        </w:rPr>
        <w:t xml:space="preserve"> </w:t>
      </w:r>
    </w:p>
    <w:p w14:paraId="29A74F18"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Ogólne wymagania dotyczące kontroli jakości robót podano w „Wymaganiach ogólnych” </w:t>
      </w:r>
    </w:p>
    <w:p w14:paraId="09A108AE"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lastRenderedPageBreak/>
        <w:t xml:space="preserve">6.1. Badania materiałów Badanie materiałów użytych należy przeprowadzić na podstawie załączonych zaświadczeń o jakości wystawionych przez producenta stwierdzających zgodność z wymaganiami dokumentacji i normami państwowymi. </w:t>
      </w:r>
    </w:p>
    <w:p w14:paraId="23CA69AE"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6.2. Badanie gotowych elementów Badanie gotowych elementów powinno obejmować: - sprawdzenie wymiarów, - wykończenia powierzchni, - zabezpieczenia antykorozyjnego, - połączeń konstrukcyjnych, 24 Z przeprowadzonych badań należy sporządzić protokół odbioru. </w:t>
      </w:r>
    </w:p>
    <w:p w14:paraId="1E2338CC"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6.3. Badanie jakości wbudowania Badanie jakości wbudowania powinno obejmować: - sprawdzenie stanu i wyglądu elementów pod względem równości, pionowości i spoziomowania, - sprawdzenie rozmieszczenia miejsc i sposobu mocowania, - sprawdzenie uszczelnienia pomiędzy elementami - stan i wygląd wbudowanych elementów oraz ich zgodność z dokumentacją. Roboty podlegają odbiorowi. </w:t>
      </w:r>
    </w:p>
    <w:p w14:paraId="47AE0367" w14:textId="77777777" w:rsidR="009F2C97" w:rsidRPr="0078153D" w:rsidRDefault="009F2C97" w:rsidP="00B94BE3">
      <w:pPr>
        <w:spacing w:line="240" w:lineRule="auto"/>
        <w:jc w:val="both"/>
        <w:rPr>
          <w:rFonts w:asciiTheme="minorHAnsi" w:hAnsiTheme="minorHAnsi" w:cstheme="minorHAnsi"/>
          <w:b/>
          <w:bCs/>
          <w:sz w:val="20"/>
          <w:szCs w:val="20"/>
        </w:rPr>
      </w:pPr>
    </w:p>
    <w:p w14:paraId="5D11BBDF" w14:textId="021DAE22" w:rsidR="005357C8" w:rsidRPr="0078153D" w:rsidRDefault="00B94BE3" w:rsidP="00B94BE3">
      <w:pPr>
        <w:spacing w:line="240" w:lineRule="auto"/>
        <w:jc w:val="both"/>
        <w:rPr>
          <w:rFonts w:asciiTheme="minorHAnsi" w:hAnsiTheme="minorHAnsi" w:cstheme="minorHAnsi"/>
          <w:b/>
          <w:bCs/>
          <w:sz w:val="20"/>
          <w:szCs w:val="20"/>
        </w:rPr>
      </w:pPr>
      <w:r w:rsidRPr="0078153D">
        <w:rPr>
          <w:rFonts w:asciiTheme="minorHAnsi" w:hAnsiTheme="minorHAnsi" w:cstheme="minorHAnsi"/>
          <w:b/>
          <w:bCs/>
          <w:sz w:val="20"/>
          <w:szCs w:val="20"/>
        </w:rPr>
        <w:t xml:space="preserve">7. Obmiar robót </w:t>
      </w:r>
    </w:p>
    <w:p w14:paraId="0A5C495C"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Ogólne zasady podano w specyfikacji technicznej „Wymagania ogólne”. </w:t>
      </w:r>
    </w:p>
    <w:p w14:paraId="1D5FC86D"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7.1. Jednostka obmiaru Rozliczeniu podlega 1m2 zamontowanego pokrycia z płyt poliwęglanowych. </w:t>
      </w:r>
    </w:p>
    <w:p w14:paraId="21C04709" w14:textId="77777777" w:rsidR="009F2C97" w:rsidRPr="0078153D" w:rsidRDefault="009F2C97" w:rsidP="00B94BE3">
      <w:pPr>
        <w:spacing w:line="240" w:lineRule="auto"/>
        <w:jc w:val="both"/>
        <w:rPr>
          <w:rFonts w:asciiTheme="minorHAnsi" w:hAnsiTheme="minorHAnsi" w:cstheme="minorHAnsi"/>
          <w:b/>
          <w:bCs/>
          <w:sz w:val="20"/>
          <w:szCs w:val="20"/>
        </w:rPr>
      </w:pPr>
    </w:p>
    <w:p w14:paraId="477CA1A5" w14:textId="79C550F9"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b/>
          <w:bCs/>
          <w:sz w:val="20"/>
          <w:szCs w:val="20"/>
        </w:rPr>
        <w:t>8. Odbiór robót</w:t>
      </w:r>
      <w:r w:rsidRPr="0078153D">
        <w:rPr>
          <w:rFonts w:asciiTheme="minorHAnsi" w:hAnsiTheme="minorHAnsi" w:cstheme="minorHAnsi"/>
          <w:sz w:val="20"/>
          <w:szCs w:val="20"/>
        </w:rPr>
        <w:t xml:space="preserve"> </w:t>
      </w:r>
    </w:p>
    <w:p w14:paraId="4F7A0D65"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8.1. Ogólne zasady odbioru robót podano. </w:t>
      </w:r>
    </w:p>
    <w:p w14:paraId="528B23C8"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Ogólne zasady odbioru robót podano w „Wymaganiach ogólnych”. </w:t>
      </w:r>
    </w:p>
    <w:p w14:paraId="7C8A80CD"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Wszystkie roboty podlegają zasadom odbioru robót zanikających lub ulegających zakryciu. Odbiór obejmuje wszystkie materiały podane w specyfikacjach technicznych i przedmiarze robót. </w:t>
      </w:r>
    </w:p>
    <w:p w14:paraId="00F8D234"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Odbiór ostateczny stanowi ostateczną ocenę rzeczywistego wykonanie robót w odniesieniu do zakresu(ilości), jakości i zgodności z dokumentacją projektową. Odbioru ostatecznego dokonuje komisja powołana przez Zamawiającego na podstawie przedłożonych dokumentów, wyników badań i pomiarów oraz dokonanej ocenie wizualnej. </w:t>
      </w:r>
    </w:p>
    <w:p w14:paraId="1DE18FC4"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Zasady i terminy powoływania komisji oraz czas jej działalności określa umowa. Z czynności odbioru sporządza się protokół podpisany przez przedstawicieli Zamawiającego i Wykonawcy. </w:t>
      </w:r>
    </w:p>
    <w:p w14:paraId="6A7EFF90"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Protokół odbioru końcowego jest podstawą do dokonania rozliczenia końcowego pomiędzy zamawiającym a wykonawcą. Odbiór pogwarancyjny przeprowadza się po upływie okresu gwarancji, którego długość jest określona w umowie. Celem odbioru pogwarancyjnego jest ocena stanu pokrycia zadaszenia w okresie gwarancji oraz ocena wykonywanych w tym okresie ewentualnych robót poprawkowych związanych z usuwaniem zgłoszonych wad. Odbiór pogwarancyjny jest dokonywany na podstawie oceny wizualnej.</w:t>
      </w:r>
    </w:p>
    <w:p w14:paraId="76459FD3" w14:textId="77777777" w:rsidR="009F2C97" w:rsidRPr="0078153D" w:rsidRDefault="009F2C97" w:rsidP="00B94BE3">
      <w:pPr>
        <w:spacing w:line="240" w:lineRule="auto"/>
        <w:jc w:val="both"/>
        <w:rPr>
          <w:rFonts w:asciiTheme="minorHAnsi" w:hAnsiTheme="minorHAnsi" w:cstheme="minorHAnsi"/>
          <w:sz w:val="20"/>
          <w:szCs w:val="20"/>
        </w:rPr>
      </w:pPr>
    </w:p>
    <w:p w14:paraId="38E99CE7" w14:textId="6871F15E"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 </w:t>
      </w:r>
      <w:r w:rsidRPr="0078153D">
        <w:rPr>
          <w:rFonts w:asciiTheme="minorHAnsi" w:hAnsiTheme="minorHAnsi" w:cstheme="minorHAnsi"/>
          <w:b/>
          <w:bCs/>
          <w:sz w:val="20"/>
          <w:szCs w:val="20"/>
        </w:rPr>
        <w:t>9. Podstawa płatności</w:t>
      </w:r>
      <w:r w:rsidRPr="0078153D">
        <w:rPr>
          <w:rFonts w:asciiTheme="minorHAnsi" w:hAnsiTheme="minorHAnsi" w:cstheme="minorHAnsi"/>
          <w:sz w:val="20"/>
          <w:szCs w:val="20"/>
        </w:rPr>
        <w:t xml:space="preserve"> </w:t>
      </w:r>
    </w:p>
    <w:p w14:paraId="11E06434"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Ogólne ustalenia dotyczące płatności podano w „Wymaganiach ogólnych” </w:t>
      </w:r>
    </w:p>
    <w:p w14:paraId="7F53CFC0" w14:textId="77777777" w:rsidR="009F2C97" w:rsidRPr="0078153D" w:rsidRDefault="009F2C97" w:rsidP="00B94BE3">
      <w:pPr>
        <w:spacing w:line="240" w:lineRule="auto"/>
        <w:jc w:val="both"/>
        <w:rPr>
          <w:rFonts w:asciiTheme="minorHAnsi" w:hAnsiTheme="minorHAnsi" w:cstheme="minorHAnsi"/>
          <w:b/>
          <w:bCs/>
          <w:sz w:val="20"/>
          <w:szCs w:val="20"/>
        </w:rPr>
      </w:pPr>
    </w:p>
    <w:p w14:paraId="4E2E9032" w14:textId="68116B71"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b/>
          <w:bCs/>
          <w:sz w:val="20"/>
          <w:szCs w:val="20"/>
        </w:rPr>
        <w:t>10. Przepisy związane</w:t>
      </w:r>
      <w:r w:rsidRPr="0078153D">
        <w:rPr>
          <w:rFonts w:asciiTheme="minorHAnsi" w:hAnsiTheme="minorHAnsi" w:cstheme="minorHAnsi"/>
          <w:sz w:val="20"/>
          <w:szCs w:val="20"/>
        </w:rPr>
        <w:t xml:space="preserve"> </w:t>
      </w:r>
    </w:p>
    <w:p w14:paraId="29B63C28"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PN-80/M-02138 Tolerancje kształtu i położenia. Wartości </w:t>
      </w:r>
    </w:p>
    <w:p w14:paraId="4A0BB1B4"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lastRenderedPageBreak/>
        <w:t xml:space="preserve">PN-87/B-06200 Konstrukcje stalowe budowlane. Warunki wykonania i odbioru </w:t>
      </w:r>
    </w:p>
    <w:p w14:paraId="35081120" w14:textId="77777777" w:rsidR="005357C8"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 xml:space="preserve">PN-72/B-10180 Roboty szklarskie. Warunki i badania techniczne przy odbiorze. </w:t>
      </w:r>
    </w:p>
    <w:p w14:paraId="6DA67124" w14:textId="3DAD1B96" w:rsidR="00B94BE3" w:rsidRPr="0078153D" w:rsidRDefault="00B94BE3" w:rsidP="00B94BE3">
      <w:pPr>
        <w:spacing w:line="240" w:lineRule="auto"/>
        <w:jc w:val="both"/>
        <w:rPr>
          <w:rFonts w:asciiTheme="minorHAnsi" w:hAnsiTheme="minorHAnsi" w:cstheme="minorHAnsi"/>
          <w:sz w:val="20"/>
          <w:szCs w:val="20"/>
        </w:rPr>
      </w:pPr>
      <w:r w:rsidRPr="0078153D">
        <w:rPr>
          <w:rFonts w:asciiTheme="minorHAnsi" w:hAnsiTheme="minorHAnsi" w:cstheme="minorHAnsi"/>
          <w:sz w:val="20"/>
          <w:szCs w:val="20"/>
        </w:rPr>
        <w:t>PN-ISO 3443-1:1994 Tolerancje w budownictwie. Podstawowe zasady oceny i określenia</w:t>
      </w:r>
    </w:p>
    <w:p w14:paraId="722052E2" w14:textId="77777777" w:rsidR="003B4BD3" w:rsidRPr="0078153D" w:rsidRDefault="003B4BD3" w:rsidP="003B4BD3">
      <w:pPr>
        <w:spacing w:line="240" w:lineRule="auto"/>
        <w:jc w:val="both"/>
        <w:rPr>
          <w:rFonts w:asciiTheme="minorHAnsi" w:hAnsiTheme="minorHAnsi" w:cstheme="minorHAnsi"/>
        </w:rPr>
      </w:pPr>
      <w:r w:rsidRPr="0078153D">
        <w:rPr>
          <w:rFonts w:asciiTheme="minorHAnsi" w:hAnsiTheme="minorHAnsi" w:cstheme="minorHAnsi"/>
        </w:rPr>
        <w:t xml:space="preserve">- Umowa zawarta pomiędzy Wykonawcą a Zamawiającym wraz z harmonogramem robót. </w:t>
      </w:r>
    </w:p>
    <w:p w14:paraId="4515D885" w14:textId="77777777" w:rsidR="003B4BD3" w:rsidRPr="0078153D" w:rsidRDefault="003B4BD3" w:rsidP="00B94BE3">
      <w:pPr>
        <w:spacing w:line="240" w:lineRule="auto"/>
        <w:jc w:val="both"/>
        <w:rPr>
          <w:rFonts w:asciiTheme="minorHAnsi" w:hAnsiTheme="minorHAnsi" w:cstheme="minorHAnsi"/>
          <w:sz w:val="20"/>
          <w:szCs w:val="20"/>
        </w:rPr>
      </w:pPr>
    </w:p>
    <w:p w14:paraId="3F4CC149" w14:textId="77777777" w:rsidR="000679A7" w:rsidRPr="0078153D" w:rsidRDefault="000679A7" w:rsidP="000679A7">
      <w:pPr>
        <w:spacing w:line="240" w:lineRule="auto"/>
        <w:ind w:firstLine="284"/>
        <w:jc w:val="both"/>
        <w:rPr>
          <w:rFonts w:asciiTheme="minorHAnsi" w:hAnsiTheme="minorHAnsi" w:cstheme="minorHAnsi"/>
          <w:b/>
          <w:bCs/>
          <w:i/>
          <w:iCs/>
        </w:rPr>
      </w:pPr>
    </w:p>
    <w:p w14:paraId="5CF467FD" w14:textId="77777777" w:rsidR="000679A7" w:rsidRPr="0078153D" w:rsidRDefault="000679A7" w:rsidP="000679A7">
      <w:pPr>
        <w:spacing w:line="240" w:lineRule="auto"/>
        <w:ind w:firstLine="284"/>
        <w:jc w:val="both"/>
        <w:rPr>
          <w:rFonts w:asciiTheme="minorHAnsi" w:hAnsiTheme="minorHAnsi" w:cstheme="minorHAnsi"/>
        </w:rPr>
      </w:pPr>
    </w:p>
    <w:p w14:paraId="317C7F7E" w14:textId="77777777" w:rsidR="009F2C97" w:rsidRPr="0078153D" w:rsidRDefault="009F2C97" w:rsidP="000679A7">
      <w:pPr>
        <w:spacing w:line="240" w:lineRule="auto"/>
        <w:ind w:firstLine="284"/>
        <w:jc w:val="center"/>
        <w:rPr>
          <w:rFonts w:asciiTheme="minorHAnsi" w:hAnsiTheme="minorHAnsi" w:cstheme="minorHAnsi"/>
          <w:b/>
          <w:bCs/>
          <w:sz w:val="28"/>
          <w:szCs w:val="28"/>
        </w:rPr>
      </w:pPr>
    </w:p>
    <w:p w14:paraId="2D7D8669" w14:textId="77777777" w:rsidR="009F2C97" w:rsidRPr="0078153D" w:rsidRDefault="009F2C97" w:rsidP="000679A7">
      <w:pPr>
        <w:spacing w:line="240" w:lineRule="auto"/>
        <w:ind w:firstLine="284"/>
        <w:jc w:val="center"/>
        <w:rPr>
          <w:rFonts w:asciiTheme="minorHAnsi" w:hAnsiTheme="minorHAnsi" w:cstheme="minorHAnsi"/>
          <w:b/>
          <w:bCs/>
          <w:sz w:val="28"/>
          <w:szCs w:val="28"/>
        </w:rPr>
      </w:pPr>
    </w:p>
    <w:p w14:paraId="0FFE0E6C" w14:textId="77777777" w:rsidR="009F2C97" w:rsidRPr="0078153D" w:rsidRDefault="009F2C97" w:rsidP="000679A7">
      <w:pPr>
        <w:spacing w:line="240" w:lineRule="auto"/>
        <w:ind w:firstLine="284"/>
        <w:jc w:val="center"/>
        <w:rPr>
          <w:rFonts w:asciiTheme="minorHAnsi" w:hAnsiTheme="minorHAnsi" w:cstheme="minorHAnsi"/>
          <w:b/>
          <w:bCs/>
          <w:sz w:val="28"/>
          <w:szCs w:val="28"/>
        </w:rPr>
      </w:pPr>
    </w:p>
    <w:p w14:paraId="4DF01C13" w14:textId="77777777" w:rsidR="009F2C97" w:rsidRPr="0078153D" w:rsidRDefault="009F2C97" w:rsidP="000679A7">
      <w:pPr>
        <w:spacing w:line="240" w:lineRule="auto"/>
        <w:ind w:firstLine="284"/>
        <w:jc w:val="center"/>
        <w:rPr>
          <w:rFonts w:asciiTheme="minorHAnsi" w:hAnsiTheme="minorHAnsi" w:cstheme="minorHAnsi"/>
          <w:b/>
          <w:bCs/>
          <w:sz w:val="28"/>
          <w:szCs w:val="28"/>
        </w:rPr>
      </w:pPr>
    </w:p>
    <w:p w14:paraId="1F9783E5" w14:textId="77777777" w:rsidR="009F2C97" w:rsidRPr="0078153D" w:rsidRDefault="009F2C97" w:rsidP="000679A7">
      <w:pPr>
        <w:spacing w:line="240" w:lineRule="auto"/>
        <w:ind w:firstLine="284"/>
        <w:jc w:val="center"/>
        <w:rPr>
          <w:rFonts w:asciiTheme="minorHAnsi" w:hAnsiTheme="minorHAnsi" w:cstheme="minorHAnsi"/>
          <w:b/>
          <w:bCs/>
          <w:sz w:val="28"/>
          <w:szCs w:val="28"/>
        </w:rPr>
      </w:pPr>
    </w:p>
    <w:p w14:paraId="5E880962" w14:textId="77777777" w:rsidR="009F2C97" w:rsidRPr="0078153D" w:rsidRDefault="009F2C97" w:rsidP="000679A7">
      <w:pPr>
        <w:spacing w:line="240" w:lineRule="auto"/>
        <w:ind w:firstLine="284"/>
        <w:jc w:val="center"/>
        <w:rPr>
          <w:rFonts w:asciiTheme="minorHAnsi" w:hAnsiTheme="minorHAnsi" w:cstheme="minorHAnsi"/>
          <w:b/>
          <w:bCs/>
          <w:sz w:val="28"/>
          <w:szCs w:val="28"/>
        </w:rPr>
      </w:pPr>
    </w:p>
    <w:p w14:paraId="171FDCF3"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188B199B"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6C2572C4"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5B154730"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1D38326F"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0C38649D"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2D6A8FFD"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0857119E"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62E48125"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471F2B27"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23D529EC"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38A770C9" w14:textId="77777777" w:rsidR="003B4BD3" w:rsidRPr="0078153D" w:rsidRDefault="003B4BD3" w:rsidP="000679A7">
      <w:pPr>
        <w:spacing w:line="240" w:lineRule="auto"/>
        <w:ind w:firstLine="284"/>
        <w:jc w:val="center"/>
        <w:rPr>
          <w:rFonts w:asciiTheme="minorHAnsi" w:hAnsiTheme="minorHAnsi" w:cstheme="minorHAnsi"/>
          <w:b/>
          <w:bCs/>
          <w:sz w:val="28"/>
          <w:szCs w:val="28"/>
        </w:rPr>
      </w:pPr>
    </w:p>
    <w:p w14:paraId="6C0A92A3" w14:textId="77777777" w:rsidR="009F2C97" w:rsidRPr="0078153D" w:rsidRDefault="009F2C97" w:rsidP="000679A7">
      <w:pPr>
        <w:spacing w:line="240" w:lineRule="auto"/>
        <w:ind w:firstLine="284"/>
        <w:jc w:val="center"/>
        <w:rPr>
          <w:rFonts w:asciiTheme="minorHAnsi" w:hAnsiTheme="minorHAnsi" w:cstheme="minorHAnsi"/>
          <w:b/>
          <w:bCs/>
          <w:sz w:val="28"/>
          <w:szCs w:val="28"/>
        </w:rPr>
      </w:pPr>
    </w:p>
    <w:p w14:paraId="2367ADD1" w14:textId="23DCE359"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lastRenderedPageBreak/>
        <w:t>SZCZEGÓŁOWA SPECYFIKACJA TECHNICZNA</w:t>
      </w:r>
    </w:p>
    <w:p w14:paraId="5B83FB3F" w14:textId="77777777"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WYKONANIA I ODBIORU ROBÓT</w:t>
      </w:r>
    </w:p>
    <w:p w14:paraId="714A954C" w14:textId="053E08F2"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ST-1</w:t>
      </w:r>
      <w:r w:rsidR="0078153D" w:rsidRPr="0078153D">
        <w:rPr>
          <w:rFonts w:asciiTheme="minorHAnsi" w:hAnsiTheme="minorHAnsi" w:cstheme="minorHAnsi"/>
          <w:b/>
          <w:bCs/>
          <w:sz w:val="24"/>
          <w:szCs w:val="24"/>
        </w:rPr>
        <w:t>2</w:t>
      </w:r>
      <w:r w:rsidRPr="0078153D">
        <w:rPr>
          <w:rFonts w:asciiTheme="minorHAnsi" w:hAnsiTheme="minorHAnsi" w:cstheme="minorHAnsi"/>
          <w:b/>
          <w:bCs/>
          <w:sz w:val="24"/>
          <w:szCs w:val="24"/>
        </w:rPr>
        <w:t xml:space="preserve"> ROBOTY ELEKTRYCZNE</w:t>
      </w:r>
    </w:p>
    <w:p w14:paraId="554E76A6" w14:textId="77777777"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KOD GŁÓWNY CPV 45216121-8</w:t>
      </w:r>
    </w:p>
    <w:p w14:paraId="3E2AA9D4" w14:textId="77777777"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Roboty budowlane w zakresie obiektów straży pożarnej</w:t>
      </w:r>
    </w:p>
    <w:p w14:paraId="05C1F699" w14:textId="77777777"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Roboty z zakresie instalacji elektrycznych wewnętrznych</w:t>
      </w:r>
    </w:p>
    <w:p w14:paraId="7D1DF11E" w14:textId="77777777"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Roboty w zakresie przewodów instalacji elektrycznych</w:t>
      </w:r>
    </w:p>
    <w:p w14:paraId="00B80C2E" w14:textId="77777777"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Roboty w zakresie montażu opraw, osprzętu, urządzeń i odbiorników instalacji elektrycznej</w:t>
      </w:r>
    </w:p>
    <w:p w14:paraId="2FB7F2FD" w14:textId="77777777" w:rsidR="000679A7" w:rsidRPr="0078153D" w:rsidRDefault="000679A7" w:rsidP="000679A7">
      <w:pPr>
        <w:spacing w:line="240" w:lineRule="auto"/>
        <w:ind w:firstLine="284"/>
        <w:jc w:val="center"/>
        <w:rPr>
          <w:rFonts w:asciiTheme="minorHAnsi" w:hAnsiTheme="minorHAnsi" w:cstheme="minorHAnsi"/>
          <w:b/>
          <w:bCs/>
          <w:sz w:val="24"/>
          <w:szCs w:val="24"/>
        </w:rPr>
      </w:pPr>
      <w:r w:rsidRPr="0078153D">
        <w:rPr>
          <w:rFonts w:asciiTheme="minorHAnsi" w:hAnsiTheme="minorHAnsi" w:cstheme="minorHAnsi"/>
          <w:b/>
          <w:bCs/>
          <w:sz w:val="24"/>
          <w:szCs w:val="24"/>
        </w:rPr>
        <w:t>Kod CPV 45310000-3 STE 01.01</w:t>
      </w:r>
    </w:p>
    <w:p w14:paraId="3EF1A92E" w14:textId="77777777" w:rsidR="000679A7" w:rsidRPr="0078153D" w:rsidRDefault="000679A7" w:rsidP="000679A7">
      <w:pPr>
        <w:spacing w:line="240" w:lineRule="auto"/>
        <w:ind w:firstLine="284"/>
        <w:jc w:val="both"/>
        <w:rPr>
          <w:rFonts w:asciiTheme="minorHAnsi" w:hAnsiTheme="minorHAnsi" w:cstheme="minorHAnsi"/>
          <w:b/>
          <w:bCs/>
        </w:rPr>
      </w:pPr>
    </w:p>
    <w:p w14:paraId="7CC7DC86" w14:textId="77777777" w:rsidR="009F2C97" w:rsidRPr="0078153D" w:rsidRDefault="009F2C97" w:rsidP="000679A7">
      <w:pPr>
        <w:spacing w:line="240" w:lineRule="auto"/>
        <w:ind w:firstLine="284"/>
        <w:jc w:val="both"/>
        <w:rPr>
          <w:rFonts w:asciiTheme="minorHAnsi" w:hAnsiTheme="minorHAnsi" w:cstheme="minorHAnsi"/>
          <w:b/>
          <w:bCs/>
        </w:rPr>
      </w:pPr>
    </w:p>
    <w:p w14:paraId="57F423D0" w14:textId="77777777" w:rsidR="000679A7" w:rsidRPr="0078153D" w:rsidRDefault="000679A7" w:rsidP="000679A7">
      <w:pPr>
        <w:spacing w:line="240" w:lineRule="auto"/>
        <w:ind w:firstLine="284"/>
        <w:jc w:val="both"/>
        <w:rPr>
          <w:rFonts w:asciiTheme="minorHAnsi" w:hAnsiTheme="minorHAnsi" w:cstheme="minorHAnsi"/>
          <w:b/>
          <w:bCs/>
        </w:rPr>
      </w:pPr>
      <w:r w:rsidRPr="0078153D">
        <w:rPr>
          <w:rFonts w:asciiTheme="minorHAnsi" w:hAnsiTheme="minorHAnsi" w:cstheme="minorHAnsi"/>
          <w:b/>
          <w:bCs/>
        </w:rPr>
        <w:t>Spis treści</w:t>
      </w:r>
    </w:p>
    <w:p w14:paraId="4C0EB97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1. CZĘŚĆ OGÓLNA ………………………………………………………………………………………………………………………… 3</w:t>
      </w:r>
    </w:p>
    <w:p w14:paraId="6BEE722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2. WYMAGANIA DOTYCZĄCE WŁAŚCIWOŚCI MATERIAŁÓW …………………………………………….…………… 6</w:t>
      </w:r>
    </w:p>
    <w:p w14:paraId="359D630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3. WYMAGANIA DOTYCZĄCE SPRZĘTU …………………………………………………………………………………………. 9</w:t>
      </w:r>
    </w:p>
    <w:p w14:paraId="71EC29D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4.. WYMAGANIA DOTYCZĄCE TRANSPORTU …………………………………………………………………………………. 9</w:t>
      </w:r>
    </w:p>
    <w:p w14:paraId="0C0E8024" w14:textId="53A33DDB"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5. WYMAGANIA DOTYCZĄCE WYKONANIA ROBÓT …………………………………………………………………….. 9</w:t>
      </w:r>
    </w:p>
    <w:p w14:paraId="2356A6F1" w14:textId="3888CB7B"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6. KONTROLA JAKOŚCI ROBÓT ………………………………………………………………………………………………….. 11</w:t>
      </w:r>
    </w:p>
    <w:p w14:paraId="4E4F386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7.. WYMAGANIA DOTYCZĄCE PRZEDMIARU I OBMIARU ROBÓT …………………………………………………. 12</w:t>
      </w:r>
    </w:p>
    <w:p w14:paraId="5034955F" w14:textId="72F30E1D"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8.. WYMAGANIA DOTYCZĄCE ODBIORU ROBÓT ……………………………………..………………………………… 12</w:t>
      </w:r>
    </w:p>
    <w:p w14:paraId="0C534D4F" w14:textId="717165F8"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9. PODSTAWA ROZLICZENIA ROBÓT …………………………………………………………………………………………. 13</w:t>
      </w:r>
    </w:p>
    <w:p w14:paraId="72C9837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10. DOKUMENTY ODNIESIENIA …………………………………………………………………………………………………… 14</w:t>
      </w:r>
    </w:p>
    <w:p w14:paraId="37C5A68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Najważniejsze oznaczenia i skróty:</w:t>
      </w:r>
    </w:p>
    <w:p w14:paraId="34916BE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ST - Specyfikacja Techniczna</w:t>
      </w:r>
    </w:p>
    <w:p w14:paraId="49E5F40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ITB - Instytut Techniki Budowlanej</w:t>
      </w:r>
    </w:p>
    <w:p w14:paraId="15CFB2B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PZJ - Program Zabezpieczenia Jakości</w:t>
      </w:r>
    </w:p>
    <w:p w14:paraId="5C071DB2" w14:textId="77777777" w:rsidR="000679A7" w:rsidRPr="0078153D" w:rsidRDefault="000679A7" w:rsidP="000679A7">
      <w:pPr>
        <w:spacing w:line="240" w:lineRule="auto"/>
        <w:ind w:firstLine="284"/>
        <w:jc w:val="both"/>
        <w:rPr>
          <w:rFonts w:asciiTheme="minorHAnsi" w:hAnsiTheme="minorHAnsi" w:cstheme="minorHAnsi"/>
          <w:b/>
          <w:bCs/>
          <w:i/>
          <w:iCs/>
        </w:rPr>
      </w:pPr>
    </w:p>
    <w:p w14:paraId="180B1700" w14:textId="77777777" w:rsidR="000679A7" w:rsidRPr="0078153D" w:rsidRDefault="000679A7" w:rsidP="009F2C97">
      <w:pPr>
        <w:spacing w:line="240" w:lineRule="auto"/>
        <w:jc w:val="both"/>
        <w:rPr>
          <w:rFonts w:asciiTheme="minorHAnsi" w:hAnsiTheme="minorHAnsi" w:cstheme="minorHAnsi"/>
          <w:b/>
          <w:bCs/>
        </w:rPr>
      </w:pPr>
      <w:r w:rsidRPr="0078153D">
        <w:rPr>
          <w:rFonts w:asciiTheme="minorHAnsi" w:hAnsiTheme="minorHAnsi" w:cstheme="minorHAnsi"/>
          <w:b/>
          <w:bCs/>
        </w:rPr>
        <w:lastRenderedPageBreak/>
        <w:t>1. CZĘŚĆ OGÓLNA</w:t>
      </w:r>
    </w:p>
    <w:p w14:paraId="7C7E0C99"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1.1. Nazwa nadana zamówieniu przez zamawiającego</w:t>
      </w:r>
    </w:p>
    <w:p w14:paraId="0AB6533B"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1.2. Przedmiot ST</w:t>
      </w:r>
    </w:p>
    <w:p w14:paraId="0FA3A579"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Przedmiotem niniejszej specyfikacji technicznej (ST) są wymagania dotyczące wykonania i odbioru robót związanych z układaniem i montażem elementów instalacji elektrycznej (układanie kabli i przewodów, montaż osprzętu, opraw, rozdzielnic elektrycznych), instalacji odgromowej i połączeń wyrównawczych, linii kablowych w obiektach kubaturowych oraz obiektach budownictwa inżynieryjnego. Specyfikacja nie obejmuje robót elektrycznych niskoprądowych.</w:t>
      </w:r>
    </w:p>
    <w:p w14:paraId="140FDECA"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1.3. Zakres stosowania ST</w:t>
      </w:r>
    </w:p>
    <w:p w14:paraId="3FE297F7"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Specyfikacja techniczna standardowa (ST) stanowi podstawę opracowania specyfikacji technicznej szczegółowej (SST), stosowanej jako dokument przetargowy i kontraktowy przy zlecaniu i realizacji robót wymienionych w pkt. 1.2.</w:t>
      </w:r>
    </w:p>
    <w:p w14:paraId="72ECBB7D"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niezbędne do uzyskania wymaganego standardu i jakości tych robót.</w:t>
      </w:r>
    </w:p>
    <w:p w14:paraId="7EE1A5AA"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14:paraId="319D6352"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1.4. Przedmiot i zakres robót objętych ST</w:t>
      </w:r>
    </w:p>
    <w:p w14:paraId="7DF7FE4D"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Ustalenia zawarte w niniejszej specyfikacji technicznej (ST) dotyczą zasad wykonywania i odbioru robót związanych z:</w:t>
      </w:r>
    </w:p>
    <w:p w14:paraId="2DE3D50C"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układaniem kabli i przewodów elektrycznych, w tym szynoprzewodów montowanych poza rozdzielnicami,</w:t>
      </w:r>
    </w:p>
    <w:p w14:paraId="1870F79E"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montażem opraw, osprzętu, urządzeń i odbiorników energii elektrycznej, wraz z przygotowaniem podłoża i robotami towarzyszącymi, dla obiektów kubaturowych oraz obiektów budownictwa inżynieryjnego.</w:t>
      </w:r>
    </w:p>
    <w:p w14:paraId="40D81C19"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kompletacją wszystkich materiałów potrzebnych do wykonania podanych wyżej prac,</w:t>
      </w:r>
    </w:p>
    <w:p w14:paraId="3DBAD1A9"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wykonaniem wszelkich robót pomocniczych w celu przygotowania podłoża (w szczególności roboty murarskie, ślusarsko-spawalnicze montaż elementów osprzętu instalacyjnego itp.),</w:t>
      </w:r>
    </w:p>
    <w:p w14:paraId="430A0D6C"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ułożeniem wszystkich materiałów w sposób i w miejscu zgodnym z dokumentacją techniczną</w:t>
      </w:r>
    </w:p>
    <w:p w14:paraId="73B1B795"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wykonaniem oznakowania zgodnego z dokumentacją techniczną wszystkich elementów wyznaczonych w dokumentacji,</w:t>
      </w:r>
    </w:p>
    <w:p w14:paraId="03DCB6AF"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ułożeniem drutu stalowego (dla instalacji prowadzonych w rurkach lub kanałach zamkniętych), ułatwiającego docelowe wciąganie zaprojektowanych przewodów (np. dla sieci teleinformatycznych),</w:t>
      </w:r>
    </w:p>
    <w:p w14:paraId="45590C40"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lastRenderedPageBreak/>
        <w:t>· wykonaniem oznakowania zgodnego z dokumentacją techniczną wszystkich wyznaczonych kabli i przewodów,</w:t>
      </w:r>
    </w:p>
    <w:p w14:paraId="0437C154"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przeprowadzeniem wymaganych prób i badań oraz potwierdzenie protokołami kwalifikującymi montowany element instalacji elektrycznej. wraz z przygotowaniem podłoża i robotami towarzyszącymi, dla obiektów kubaturowych oraz obiektów budownictwa inżynieryjnego. ST dotyczy wszystkich czynności mających na celu wykonanie robót związanych z:</w:t>
      </w:r>
    </w:p>
    <w:p w14:paraId="6A007154"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kompletacją wszystkich materiałów potrzebnych do wykonania podanych wyżej prac,</w:t>
      </w:r>
    </w:p>
    <w:p w14:paraId="2E089E1A"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wykonaniem wszelkich robót pomocniczych w celu przygotowania podłoża (w szczególności roboty murarskie, ślusarsko-spawalnicze a także tzw. „polepszania gruntu” i pogrążania elementów uziemień itp.),</w:t>
      </w:r>
    </w:p>
    <w:p w14:paraId="1BA60538"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ułożeniem wszystkich materiałów w sposób i w miejscu zgodnym z dokumentacją techniczną</w:t>
      </w:r>
    </w:p>
    <w:p w14:paraId="4B22EA8B"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wykonaniem oznakowania zgodnego z dokumentacją techniczną wszystkich elementów wskazanych w dokumentacji,</w:t>
      </w:r>
    </w:p>
    <w:p w14:paraId="158CAEFD"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1.5. Określenia podstawowe, definicje</w:t>
      </w:r>
    </w:p>
    <w:p w14:paraId="5121E73E"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Określenia podane w niniejszej specyfikacji technicznej (ST) są zgodne z odpowiednimi normami oraz określeniami podanymi w ST „Wymagania ogólne”</w:t>
      </w:r>
    </w:p>
    <w:p w14:paraId="1CB10C5E"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Specyfikacja techniczna -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14:paraId="4F3439A1"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Aprobata techniczna - dokument stwierdzający przydatność dane wyrobu do określonego obszaru zastosowania. Zawiera ustalenia techniczne co do wymagań podstawowych wyrobu oraz metodykę badań dla potwierdzenia tych wymagań.</w:t>
      </w:r>
    </w:p>
    <w:p w14:paraId="2193BA45"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Deklaracja zgodności - dokument w formie oświadczenia wydany przez producenta, stwierdzający zgodność z kryteriami określonymi odpowiednimi aktami prawnymi, normami, przepisami, wymogami lub specyfikacją techniczną dla danego materiału lub wyrobu.</w:t>
      </w:r>
    </w:p>
    <w:p w14:paraId="3B5DA84E"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Certyfikat zgodności - dokument wydany przez upoważnioną jednostkę badającą (certyfikującą), stwierdzający zgodność z kryteriami określonymi odpowiednimi aktami prawnymi, normami, przepisami, wymogami lub specyfikacją techniczną dla badanego materiału lub wyrobu.</w:t>
      </w:r>
    </w:p>
    <w:p w14:paraId="130E9DDE"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Część czynna -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14:paraId="32CB05D9"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Połączenia wyrównawcze - elektryczne połączenie części przewodzących dostępnych lub obcych w celu wyrównania potencjału.</w:t>
      </w:r>
    </w:p>
    <w:p w14:paraId="31AC1227"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Kable i przewody - materiały służące do dostarczania energii elektrycznej, sygnałów, impulsów elektrycznych w wybrane miejsce.</w:t>
      </w:r>
    </w:p>
    <w:p w14:paraId="31411E1D"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xml:space="preserve">Osprzęt instalacyjny do kabli i przewodów - zespół materiałów dodatkowych, stosowanych przy układaniu przewodów, ułatwiający ich montaż oraz dotarcie w przypadku awarii, zabezpieczający </w:t>
      </w:r>
      <w:r w:rsidRPr="0078153D">
        <w:rPr>
          <w:rFonts w:asciiTheme="minorHAnsi" w:hAnsiTheme="minorHAnsi" w:cstheme="minorHAnsi"/>
        </w:rPr>
        <w:lastRenderedPageBreak/>
        <w:t>przed uszkodzeniami, wytyczający trasy ciągów równoległych przewodów itp. Grupy materiałów stanowiących osprzęt instalacyjny do kabli i przewodów:</w:t>
      </w:r>
    </w:p>
    <w:p w14:paraId="2A2CFE00"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przepusty kablowe i osłony krawędzi,</w:t>
      </w:r>
    </w:p>
    <w:p w14:paraId="1B191A12"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drabinki instalacyjne,</w:t>
      </w:r>
    </w:p>
    <w:p w14:paraId="2D09F6BD"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koryta i korytka instalacyjne,</w:t>
      </w:r>
    </w:p>
    <w:p w14:paraId="724B6E19"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kanały i listwy instalacyjne,</w:t>
      </w:r>
    </w:p>
    <w:p w14:paraId="52CBB32F"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rury instalacyjne,</w:t>
      </w:r>
    </w:p>
    <w:p w14:paraId="6BA606E3"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kanały podłogowe,</w:t>
      </w:r>
    </w:p>
    <w:p w14:paraId="5B63131F"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systemy mocujące,</w:t>
      </w:r>
    </w:p>
    <w:p w14:paraId="02E17265"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puszki elektroinstalacyjne,</w:t>
      </w:r>
    </w:p>
    <w:p w14:paraId="1DEE2FE9"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końcówki kablowe, zaciski i konektory,</w:t>
      </w:r>
    </w:p>
    <w:p w14:paraId="55B0BF5C"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pozostały osprzęt (oznaczniki przewodów, linki nośne i systemy naciągowe, dławice, złączki i szyny, zaciski ochronne itp.).</w:t>
      </w:r>
    </w:p>
    <w:p w14:paraId="78AA025D"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Urządzenia elektryczne - wszelkie urządzenia i elementy instalacji elektrycznej przeznaczone do wytwarzania, przekształcania, przesyłania, rozdziału lub wykorzystania energii elektrycznej.</w:t>
      </w:r>
    </w:p>
    <w:p w14:paraId="2D2990BD"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Odbiorniki energii elektrycznej - urządzenia przeznaczone do przetwarzania energii elektrycznej w inną formę energii (światło, ciepło, energię mechaniczną itp.).</w:t>
      </w:r>
    </w:p>
    <w:p w14:paraId="2EA26C5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Klasa ochronności - umowne oznaczenie, określające możliwości ochronne urządzenia, ze względu na jego cechy budowy, przy bezpośrednim dotyku.</w:t>
      </w:r>
    </w:p>
    <w:p w14:paraId="2822281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Oprawa oświetleniowa ( elektryczna ) - kompletne urządzenie służące do przymocowania i połączenia z instalacją elektryczną jednego lub kilku źródeł światła, ochrony źródeł światła przed wpływami zewnętrznymi i ochrony środowiska przed szkodliwym działaniem źródła światła a także do uzyskania odpowiednich parametrów świetlnych ( bryła fotometryczna, luminacja ), ułatwia właściwe umiejscowienie i bezpieczną wymianę źródeł światła, tworzy estetyczne formy wymagane dla danego typu pomieszczenia. Elementami dodatkowymi są osłony lub elementy ukierunkowania źródeł światła w formie : klosza, odbłyśnika, rastra, abażuru.</w:t>
      </w:r>
    </w:p>
    <w:p w14:paraId="416974F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Stopień ochrony IP - określona w PN-EN 60529:2003, umowna miara ochrony przed dotykiem elementów instalacji elektrycznej oraz przed przedostaniem się ciał stałych, wnikaniem cieczy(szczególnie wody) i gazów, a którą zapewnia odpowiednia obudowa.</w:t>
      </w:r>
    </w:p>
    <w:p w14:paraId="05B9FE4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Obwód instalacji elektrycznej - zespół elementów połączonych pośrednio lub bezpośrednio ze źródłem energii elektrycznej za pomocą chronionego przed przetężeniem wspólnym zabezpieczeniem, kompletu odpowiednio połączonych przewodów elektrycznych. W skład obwodu elektrycznego wchodzą przewody pod napięciem, przewody ochronne oraz wszelkie urządzenia zmieniające parametry elektryczne obwodu, rozdzielcze, sterownicze i sygnalizacyjne, związane z danym punktem zasilania w energię (zabezpieczeniem).</w:t>
      </w:r>
    </w:p>
    <w:p w14:paraId="4B5DBB7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Przygotowanie podłoża - zespół czynności wykonywanych przed zamocowaniem osprzętu instalacyjnego, urządzenia elektrycznego, odbiornika energii elektrycznej, układaniem kabli i </w:t>
      </w:r>
      <w:r w:rsidRPr="0078153D">
        <w:rPr>
          <w:rFonts w:asciiTheme="minorHAnsi" w:hAnsiTheme="minorHAnsi" w:cstheme="minorHAnsi"/>
        </w:rPr>
        <w:lastRenderedPageBreak/>
        <w:t>przewodów mający na celu zapewnienie możliwości ich zamocowania zgodnie z dokumentacją . Do prac przygotowawczych tu zalicza się następujące grupy czynności:</w:t>
      </w:r>
    </w:p>
    <w:p w14:paraId="65EEC3B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Wiercenie i przebijanie otworów przelotowych i nieprzelotowych,</w:t>
      </w:r>
    </w:p>
    <w:p w14:paraId="13D70F6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Kucie bruzd i wnęk,</w:t>
      </w:r>
    </w:p>
    <w:p w14:paraId="3C75FC8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Osadzanie kołków w podłożu, w tym ich wstrzeliwanie,</w:t>
      </w:r>
    </w:p>
    <w:p w14:paraId="15652C9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Montażu montaż uchwytów do rur i przewodów,</w:t>
      </w:r>
    </w:p>
    <w:p w14:paraId="656C987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Montaż konstrukcji wsporczych do korytek, drabinek, instalacji wiązkowych, szynoprzewodów,</w:t>
      </w:r>
    </w:p>
    <w:p w14:paraId="1222C20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Montaż korytek, drabinek, listew i rur instalacyjnych,</w:t>
      </w:r>
    </w:p>
    <w:p w14:paraId="5A79B55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Oczyszczenie podłoża - przygotowanie do klejenia.</w:t>
      </w:r>
    </w:p>
    <w:p w14:paraId="0A2DE88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Rozdzielnica elektryczna (tablica) - zespół aparatury odpowiednio dobranej i połączonej w bloki funkcjonalne (pola), służący do zasilania, zabezpieczania urządzeń elektrycznych przed skutkami zwarć i przeciążeń, realizacji wyznaczonych zadań danego pola oraz kontroli linii i obwodów instalacji elektrycznej. Aparatura, stanowiąca wraz z obudową (obudowami) rozdzielnicę, w zależności od potrzeb może spełniać następujące funkcje: zmiany napięcia instalacji, łączeniowe, rozdzielcze, zabezpieczania, pomiarowo-kontrolne, sygnalizacyjne i alarmowe.</w:t>
      </w:r>
    </w:p>
    <w:p w14:paraId="1E3E3F7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Klasa ochronności - umowne oznaczenie, określające możliwości ochronne urządzenia, ze względu na jego cechy budowy, przy bezpośrednim dotyku.</w:t>
      </w:r>
    </w:p>
    <w:p w14:paraId="55146E9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Stopień ochrony obudowy IP - określona w PN-EN 60529:2003, umowna miara ochrony przed dotykiem elementów wyposażenia rozdzielnicy oraz przed przedostaniem się ciał stałych, wnikaniem cieczy (szczególnie wody) i gazów, a którą zapewnia odpowiednia obudowa.</w:t>
      </w:r>
    </w:p>
    <w:p w14:paraId="0BE3C54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Wyposażenie rozdzielnicy elektrycznej - zespół aparatury i systemów połączeń wewnętrznych potrzebnych do realizacji wszelkich celów wyznaczonych danej rozdzielnicy.</w:t>
      </w:r>
    </w:p>
    <w:p w14:paraId="3C147C5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Obwód instalacji elektrycznej - zespół elementów połączonych pośrednio lub bezpośrednio ze źródłem energii elektrycznej za pomocą chronionego przed przetężeniem wspólnym zabezpieczeniem, kompletu odpowiednio połączonych przewodów elektrycznych. W skład obwodu elektrycznego wchodzą przewody pod napięciem, przewody ochronne oraz wszelkie urządzenia zmieniające parametry elektryczne obwodu, rozdzielcze, sterownicze i sygnalizacyjne, związane danym punktem zasilania w energię (zabezpieczeniem).</w:t>
      </w:r>
    </w:p>
    <w:p w14:paraId="78F2713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Część dostępna - przewodząca część urządzenia elektroenergetycznego lub innego przedmiotu, będąca w zasięgu ręki ze stanowiska dostępnego (tj. takiego, na którym człowiek o przeciętnej sprawności fizycznej może się znaleźć bez korzystania ze środków pomocniczych np. drabiny, słupołazów itp.), która podczas normalnej pracy nie jest pod napięciem, jednak może się pod nim znaleźć w momencie zakłócenia (uszkodzenia lub niezamierzonej zmiany instalacji elektroenergetycznej, parametrów, charakterystyk lub układu pracy urządzenia np. zwarcia, wyniesienia potencjału, uszkodzenia izolacji itp.).</w:t>
      </w:r>
    </w:p>
    <w:p w14:paraId="07ED340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Miejsce wydzielone - zamykana przestrzeń lub miejsce eksploatacji instalacji lub urządzeń, do którego dostęp posiadają jedynie osoby upoważnione.</w:t>
      </w:r>
    </w:p>
    <w:p w14:paraId="31F0BDB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lastRenderedPageBreak/>
        <w:t>Napięcie dotykowe Ud (źródłowe przy dotyku) - napięcie pojawiające się przy zwarciu doziemnym pomiędzy przewodzącą częścią która może być (nie jest) dotknięta przez człowieka a miejscem na ziemi, na którym znajdują się stopy.</w:t>
      </w:r>
    </w:p>
    <w:p w14:paraId="7BA9F30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Osłona izolacyjna - osłona wykonana w celu uniemożliwienia dotknięcia elementów w części dostępnej, na których może się pojawić niebezpieczne napięcie np. na pancerzu metalowym kabla.</w:t>
      </w:r>
    </w:p>
    <w:p w14:paraId="41DD81E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Ziemia odniesienia - miejsce w którym prąd uziemienia nie powoduje zauważalnej różnicy potencjałów pomiędzy dwoma dowolnymi punktami.</w:t>
      </w:r>
    </w:p>
    <w:p w14:paraId="69CD487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Przewód uziemiający - przewodnik łączący uziemiany element z uziomem, umieszczony poza ziemią lub izolowany od ziemi i wody, jeśli się w tym środowisku znajduje.</w:t>
      </w:r>
    </w:p>
    <w:p w14:paraId="0361FD5D"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Sieć skompensowana - sieć elektroenergetyczna posiadająca co najmniej jeden punkt neutralny uziemiany poprzez opór indukcyjny (reaktancję kompensującą składową pojemnościową jednofazowego prądu zwarcia z ziemią).</w:t>
      </w:r>
    </w:p>
    <w:p w14:paraId="61417D2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Uziemienie - zespół środków i urządzeń służących połączeniu przewodzącej części z ziemią poprzez odpowiednią instalację.</w:t>
      </w:r>
    </w:p>
    <w:p w14:paraId="286A122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Może występować jako uziemienie:</w:t>
      </w:r>
    </w:p>
    <w:p w14:paraId="0846969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ochronne (nie należące do obwodu elektrycznego podczas normalnej pracy) lub</w:t>
      </w:r>
    </w:p>
    <w:p w14:paraId="170B07F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robocze (należące do obwodu elektrycznego, zapewniające normalną pracę).</w:t>
      </w:r>
    </w:p>
    <w:p w14:paraId="1D3CD5DD"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Uziemienie robocze można wykonać jako bezpośrednie lub otwarte (przy zastosowaniu bezpiecznika iskiernikowego), nie można jego stosować w obwodzie wtórnym transformatora lub przetwornicy separacyjnej oraz w obwodzie bardzo niskiego napięcia bezpiecznego SELV {prąd przemienny: do 50 V [12 V dla wody] i 15-100 </w:t>
      </w:r>
      <w:proofErr w:type="spellStart"/>
      <w:r w:rsidRPr="0078153D">
        <w:rPr>
          <w:rFonts w:asciiTheme="minorHAnsi" w:hAnsiTheme="minorHAnsi" w:cstheme="minorHAnsi"/>
        </w:rPr>
        <w:t>Hz</w:t>
      </w:r>
      <w:proofErr w:type="spellEnd"/>
      <w:r w:rsidRPr="0078153D">
        <w:rPr>
          <w:rFonts w:asciiTheme="minorHAnsi" w:hAnsiTheme="minorHAnsi" w:cstheme="minorHAnsi"/>
        </w:rPr>
        <w:t>; prąd stały 120 V [30 V dla wody]}.</w:t>
      </w:r>
    </w:p>
    <w:p w14:paraId="41E537E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1.6. Ogólne wymagania dotyczące robót</w:t>
      </w:r>
    </w:p>
    <w:p w14:paraId="119F8B9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Wykonawca robót jest odpowiedzialny za jakość ich wykonania oraz za zgodność z dokumentacją projektową specyfikacjami technicznymi i poleceniami Inspektora nadzoru. Ogólne wymagania dotyczące robót podano w ST „Wymagania ogólne”</w:t>
      </w:r>
    </w:p>
    <w:p w14:paraId="30BAE97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1.7. Dokumentacja robót montażowych i prefabrykacyjnych</w:t>
      </w:r>
    </w:p>
    <w:p w14:paraId="0D9A2F6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Dokumentację robót montażowych elementów instalacji elektrycznej stanowią:</w:t>
      </w:r>
    </w:p>
    <w:p w14:paraId="6F19415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projekt budowlany i wykonawczy w zakresie wynikającym z rozporządzenia Ministra Infrastruktury z 02.09.2004 r. w sprawie szczegółowego zakresu i formy dokumentacji projektowej, specyfikacji technicznych wykonania i odbioru robót budowlanych oraz programu funkcjonalno-użytkowego(Dz. U. z 2004 r. Nr 202, poz. 2072 zmian Dz. U. z 2005 r. Nr 75, poz. 664),</w:t>
      </w:r>
    </w:p>
    <w:p w14:paraId="36ED301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(Dz. U. z 2004 r. Nr 202, poz. 2072 zmian Dz. U. z 2005 r. Nr 75, poz. 664),</w:t>
      </w:r>
    </w:p>
    <w:p w14:paraId="445A380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lastRenderedPageBreak/>
        <w:t>· dziennik budowy prowadzony zgodnie z rozporządzeniem Ministra Infrastruktury z dnia 26 czerwca2002 r. w sprawie dziennika budowy, montażu i rozbiórki, tablicy informacyjnej oraz ogłoszenia zawierającego dane dotyczące bezpieczeństwa pracy i ochrony zdrowia (Dz. U. z 2002 r. Nr 108, poz. 953 z późniejszymi zmianami),</w:t>
      </w:r>
    </w:p>
    <w:p w14:paraId="5423FFF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w:t>
      </w:r>
    </w:p>
    <w:p w14:paraId="041F930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protokoły odbiorów częściowych, końcowych oraz robót zanikających i ulegających zakryciu z załączonymi protokołami z badań kontrolnych,</w:t>
      </w:r>
    </w:p>
    <w:p w14:paraId="4A5752E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dokumentacja powykonawcza (zgodnie z art. 3, pkt 14 ustawy Prawo budowlane z dnia 7 lipca1994 r. - Dz. U. z 2003 r. Nr 207, poz. 2016 z późniejszymi zmianami).</w:t>
      </w:r>
    </w:p>
    <w:p w14:paraId="13140A9D"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Montaż elementów instalacji elektrycznej należy wykonywać na podstawie dokumentacji projektowej i szczegółowej specyfikacji technicznej wykonania i odbioru robót montażowych, opracowanych dla konkretnego przedmiotu zamówienia.</w:t>
      </w:r>
    </w:p>
    <w:p w14:paraId="02E7E05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1.8. Nazwy i kody:</w:t>
      </w:r>
    </w:p>
    <w:p w14:paraId="1495F8A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Grupy robót, klasy robót lub kategorie robót</w:t>
      </w:r>
    </w:p>
    <w:p w14:paraId="58717F2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CPV 45310000-3 Roboty z zakresie instalacji elektrycznych wewnętrznych</w:t>
      </w:r>
    </w:p>
    <w:p w14:paraId="1527F38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CPV 45311100-1 Roboty w zakresie przewodów instalacji elektrycznych</w:t>
      </w:r>
    </w:p>
    <w:p w14:paraId="38B56AC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CPV 45311200-2 Roboty w zakresie montażu opraw, osprzętu, urządzeń i odbiorników instalacji elektrycznej. Montaż rozdzielnic elektrycznych</w:t>
      </w:r>
    </w:p>
    <w:p w14:paraId="7AF7F0C3" w14:textId="77777777" w:rsidR="009F2C97" w:rsidRPr="0078153D" w:rsidRDefault="009F2C97" w:rsidP="000679A7">
      <w:pPr>
        <w:spacing w:line="240" w:lineRule="auto"/>
        <w:ind w:firstLine="284"/>
        <w:jc w:val="both"/>
        <w:rPr>
          <w:rFonts w:asciiTheme="minorHAnsi" w:hAnsiTheme="minorHAnsi" w:cstheme="minorHAnsi"/>
          <w:b/>
          <w:bCs/>
        </w:rPr>
      </w:pPr>
    </w:p>
    <w:p w14:paraId="22CD9EF2" w14:textId="510D014E" w:rsidR="000679A7" w:rsidRPr="0078153D" w:rsidRDefault="000679A7" w:rsidP="006E0B32">
      <w:pPr>
        <w:spacing w:line="240" w:lineRule="auto"/>
        <w:jc w:val="both"/>
        <w:rPr>
          <w:rFonts w:asciiTheme="minorHAnsi" w:hAnsiTheme="minorHAnsi" w:cstheme="minorHAnsi"/>
          <w:b/>
          <w:bCs/>
        </w:rPr>
      </w:pPr>
      <w:r w:rsidRPr="0078153D">
        <w:rPr>
          <w:rFonts w:asciiTheme="minorHAnsi" w:hAnsiTheme="minorHAnsi" w:cstheme="minorHAnsi"/>
          <w:b/>
          <w:bCs/>
        </w:rPr>
        <w:t>2. WYMAGANIA DOTYCZĄCE WŁAŚCIWOŚCI MATERIAŁÓW</w:t>
      </w:r>
    </w:p>
    <w:p w14:paraId="4557772A"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Wszelkie nazwy własne produktów i materiałów przywołane w specyfikacji służą ustaleniu pożądanego standardu wykonania i określenia właściwości i wymogów technicznych założonych dokumentacji technicznej dla projektowanych rozwiązań.</w:t>
      </w:r>
    </w:p>
    <w:p w14:paraId="47836A8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Dopuszcza się zamieszczenie rozwiązań w oparciu o produkty (wyroby) innych producentów pod warunkiem:</w:t>
      </w:r>
    </w:p>
    <w:p w14:paraId="1799FEC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spełniania tych samych właściwości technicznych,</w:t>
      </w:r>
    </w:p>
    <w:p w14:paraId="09CFF44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przedstawienia zamiennych rozwiązań na piśmie (dane techniczne, atesty, dopuszczenia do stosowania, uzyskanie akceptacji projektanta lub w formie wniosku materiałowego zatwierdzonego przez inspektora nadzoru inwestorskiego).</w:t>
      </w:r>
    </w:p>
    <w:p w14:paraId="09DC304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2.1. Ogólne wymagania dotyczące właściwości materiałów</w:t>
      </w:r>
    </w:p>
    <w:p w14:paraId="5F34C26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Ogólne wymagania dotyczące właściwości materiałów, ich pozyskiwania i składowania podano w ST „Wymagania ogólne”</w:t>
      </w:r>
    </w:p>
    <w:p w14:paraId="06129C2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lastRenderedPageBreak/>
        <w:t>Do wykonania i montażu instalacji, urządzeń elektrycznych i odbiorników energii elektrycznej w obiektach budowlanych należy stosować przewody, kable, osprzęt oraz aparaturę i urządzenia elektryczne posiadające dopuszczenie do stosowania w budownictwie.</w:t>
      </w:r>
    </w:p>
    <w:p w14:paraId="12FD102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Za dopuszczone do obrotu i stosowania uznaje się wyroby, dla których producent lub jego upoważniony przedstawiciel:</w:t>
      </w:r>
    </w:p>
    <w:p w14:paraId="1161AAC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dokonał oceny zgodności z wymaganiami dokumentu odniesienia według określonego systemu oceny zgodności,</w:t>
      </w:r>
    </w:p>
    <w:p w14:paraId="6AE1120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wydał deklarację zgodności z dokumentami odniesienia, takimi jak: zharmonizowane</w:t>
      </w:r>
    </w:p>
    <w:p w14:paraId="577E1EF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specyfikacje techniczne, normy opracowane przez Międzynarodową Komisję Elektrotechniczną(IEC) i wprowadzone do zbioru Polskich Norm, normy krajowe opracowane z uwzględnieniem przepisów bezpieczeństwa Międzynarodowej Komisji ds. Przepisów Dotyczących Zatwierdzenia Sprzętu Elektrycznego (CEE), aprobaty techniczne,</w:t>
      </w:r>
    </w:p>
    <w:p w14:paraId="1C76C40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oznakował wyroby znakiem CE lub znakiem budowlanym B zgodnie z obowiązującymi przepisami,</w:t>
      </w:r>
    </w:p>
    <w:p w14:paraId="134AC8F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wydał deklarację zgodności z uznanymi regułami sztuki budowlanej, dla wyrobu umieszczonego w określonym przez Komisję Europejską wykazie wyrobów mających niewielkie znaczenie dla zdrowia i bezpieczeństwa,</w:t>
      </w:r>
    </w:p>
    <w:p w14:paraId="370B5FDA"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wydał oświadczenie, że zapewniono zgodność wyrobu budowlanego, dopuszczonego do jednostkowego zastosowania w obiekcie budowlanym, z indywidualną dokumentacją projektową sporządzoną przez projektanta obiektu lub z nim uzgodnioną.</w:t>
      </w:r>
    </w:p>
    <w:p w14:paraId="4A68FEA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14:paraId="38FEC31C" w14:textId="77777777" w:rsidR="000679A7" w:rsidRPr="0078153D" w:rsidRDefault="000679A7" w:rsidP="006E0B32">
      <w:pPr>
        <w:spacing w:line="240" w:lineRule="auto"/>
        <w:jc w:val="both"/>
        <w:rPr>
          <w:rFonts w:asciiTheme="minorHAnsi" w:hAnsiTheme="minorHAnsi" w:cstheme="minorHAnsi"/>
          <w:b/>
          <w:bCs/>
        </w:rPr>
      </w:pPr>
      <w:r w:rsidRPr="0078153D">
        <w:rPr>
          <w:rFonts w:asciiTheme="minorHAnsi" w:hAnsiTheme="minorHAnsi" w:cstheme="minorHAnsi"/>
        </w:rPr>
        <w:t>2.2. Szczegółowe wymagania dotyczące właściwości materiałów</w:t>
      </w:r>
    </w:p>
    <w:p w14:paraId="208FCC9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Wszystkie materiały do wykonania instalacji elektrycznej powinny odpowiadać wymaganiom zawartym w dokumentach odniesienia (normach, aprobatach technicznych).</w:t>
      </w:r>
    </w:p>
    <w:p w14:paraId="47A9426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Jednocześnie praktyczne przykłady zastosowania elementów linii kablowych, w tym urządzeń elektroenergetycznych zawierają opracowania typizacyjne - szczególnie albumy producentów lub specjalizujących się w tym zakresie biur naukowo-badawczych i projektowych, które mogą być wykorzystane w praktyce.</w:t>
      </w:r>
    </w:p>
    <w:p w14:paraId="47AE560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2.2.1. Kable i przewody</w:t>
      </w:r>
    </w:p>
    <w:p w14:paraId="06274DD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Zaleca się, aby kable energetyczne układane w budynkach posiadały izolację wg wymogów dla rodzaju pomieszczenia i powłokę ochronną.</w:t>
      </w:r>
    </w:p>
    <w:p w14:paraId="2CE12DC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Jako materiały przewodzące można stosować miedź i aluminium, liczba żył: 1, 3, 4, 5.</w:t>
      </w:r>
    </w:p>
    <w:p w14:paraId="55A5355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Napięcia znamionowe dla linii kablowych: 0,6/1 </w:t>
      </w:r>
      <w:proofErr w:type="spellStart"/>
      <w:r w:rsidRPr="0078153D">
        <w:rPr>
          <w:rFonts w:asciiTheme="minorHAnsi" w:hAnsiTheme="minorHAnsi" w:cstheme="minorHAnsi"/>
        </w:rPr>
        <w:t>kV</w:t>
      </w:r>
      <w:proofErr w:type="spellEnd"/>
      <w:r w:rsidRPr="0078153D">
        <w:rPr>
          <w:rFonts w:asciiTheme="minorHAnsi" w:hAnsiTheme="minorHAnsi" w:cstheme="minorHAnsi"/>
        </w:rPr>
        <w:t>, a przekroje żył: 16 do 1000 mm2.</w:t>
      </w:r>
    </w:p>
    <w:p w14:paraId="3DFCC1A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Przewody instalacyjne należy stosować izolowane lub z izolacją i powłoką ochronną do układania na stałe, w osłonach lub bez, klejonych do bezpośrednio do podłoża lub układanych na linkach nośnych, </w:t>
      </w:r>
      <w:r w:rsidRPr="0078153D">
        <w:rPr>
          <w:rFonts w:asciiTheme="minorHAnsi" w:hAnsiTheme="minorHAnsi" w:cstheme="minorHAnsi"/>
        </w:rPr>
        <w:lastRenderedPageBreak/>
        <w:t>a także natynkowo, wtynkowo lub pod tynkiem; ilość żył zależy od przeznaczenia danego rodzaju przewodu.</w:t>
      </w:r>
    </w:p>
    <w:p w14:paraId="249DABC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Napięcia znamionowe izolacji wynoszą: 450/750V w zależności od wymogów, przekroje układanych przewodów mogą wynosić (0,35) 0,4 do 240 mm2, przy czym zasilanie energetyczne budynków wymaga stosowania przekroju minimalnego 1,5 mm2.</w:t>
      </w:r>
    </w:p>
    <w:p w14:paraId="4FD322F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Jako materiały przewodzące można stosować miedź i aluminium, przy czym dla przekroju żył do 10 mm2 należy stosować obowiązkowo przewody miedziane.</w:t>
      </w:r>
    </w:p>
    <w:p w14:paraId="71F24B3A"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Przewody szynowe służą do zasilania wewnętrznych magistrali energetycznych, obsługujących duże rozdzielnice instalacyjne, odbiorniki wielkiej mocy lub ich grupy, obwody rozdzielcze dla dużej liczby odbiorników zamontowanych w ciągach np. zasilanie dużej ilości silników lub opraw oświetleniowych zamontowanych liniowo.</w:t>
      </w:r>
    </w:p>
    <w:p w14:paraId="773CF1E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Jako materiały przewodzące szynoprzewodów można stosować miedź i aluminium (aluminium pokryte niklem i ocynowane); szynoprzewody można montować wykonane w obudowie o określonym stopniu ochrony IP lub bez obudowy.</w:t>
      </w:r>
    </w:p>
    <w:p w14:paraId="7819BC5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2.2.2. Systemy mocujące przewody, kable, instalacje wiązkowe i osprzęt</w:t>
      </w:r>
    </w:p>
    <w:p w14:paraId="0E5ADB6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Uchwyty do mocowania kabli i przewodów - klinowane w otworze z elementem trzymającym stałym lub zaciskowym, wbijane i mocowane do innych elementów np. paski zaciskowe lub uchwyty kablowe przykręcane; stosowane głównie z tworzyw sztucznych (niektóre elementy mogą być wykonane także z metali).</w:t>
      </w:r>
    </w:p>
    <w:p w14:paraId="4E9ECB4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Uchwyty do rur instalacyjnych - wykonane z tworzyw i w typowielkościach takich jak rury instalacyjne</w:t>
      </w:r>
    </w:p>
    <w:p w14:paraId="3CE8BDE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mocowanie rury poprzez wciskanie lub przykręcanie (otwarte lub zamykane).</w:t>
      </w:r>
    </w:p>
    <w:p w14:paraId="47CB1F3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Puszki elektroinstalacyjne</w:t>
      </w:r>
      <w:r w:rsidRPr="0078153D">
        <w:rPr>
          <w:rFonts w:asciiTheme="minorHAnsi" w:hAnsiTheme="minorHAnsi" w:cstheme="minorHAnsi"/>
          <w:b/>
          <w:bCs/>
        </w:rPr>
        <w:t xml:space="preserve"> </w:t>
      </w:r>
      <w:r w:rsidRPr="0078153D">
        <w:rPr>
          <w:rFonts w:asciiTheme="minorHAnsi" w:hAnsiTheme="minorHAnsi" w:cstheme="minorHAnsi"/>
        </w:rPr>
        <w:t>mogą być standardowe i do ścian pustych, służą do montażu gniazd i łączników instalacyjnych, występują jako łączące, przelotowe, odgałęźne lub podłogowe i sufitowe.</w:t>
      </w:r>
    </w:p>
    <w:p w14:paraId="56794CF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Wykonane są z materiałów o wytrzymałości elektrycznej powyżej 2 </w:t>
      </w:r>
      <w:proofErr w:type="spellStart"/>
      <w:r w:rsidRPr="0078153D">
        <w:rPr>
          <w:rFonts w:asciiTheme="minorHAnsi" w:hAnsiTheme="minorHAnsi" w:cstheme="minorHAnsi"/>
        </w:rPr>
        <w:t>kV</w:t>
      </w:r>
      <w:proofErr w:type="spellEnd"/>
      <w:r w:rsidRPr="0078153D">
        <w:rPr>
          <w:rFonts w:asciiTheme="minorHAnsi" w:hAnsiTheme="minorHAnsi" w:cstheme="minorHAnsi"/>
        </w:rPr>
        <w:t xml:space="preserve">, niepalnych lub </w:t>
      </w:r>
      <w:proofErr w:type="spellStart"/>
      <w:r w:rsidRPr="0078153D">
        <w:rPr>
          <w:rFonts w:asciiTheme="minorHAnsi" w:hAnsiTheme="minorHAnsi" w:cstheme="minorHAnsi"/>
        </w:rPr>
        <w:t>trudnozapalnych</w:t>
      </w:r>
      <w:proofErr w:type="spellEnd"/>
      <w:r w:rsidRPr="0078153D">
        <w:rPr>
          <w:rFonts w:asciiTheme="minorHAnsi" w:hAnsiTheme="minorHAnsi" w:cstheme="minorHAnsi"/>
        </w:rPr>
        <w:t>, które nie podtrzymują płomienia, a wydzielane w wysokiej temperaturze przez puszkę gazy nie są szkodliwe dla człowieka, jednocześnie zapewniają stopień ochrony minimalny IP2X. Dobór typu puszki uzależniony jest od systemu instalacyjnego. Ze względu na system montażu - występują puszki natynkowe, podtynkowe, natynkowo - wtynkowe, podłogowe. W zależności od przeznaczenia puszki muszą spełniać następuj o ce wymagania co do ich wielkości: puszka sprzętowa o 60 mm, sufitowa lub końcowa 60 mm lub 60x60 mm, rozgałęźna lub przelotowa o 70 mm lub 75 x 75 mm - dwu- trzy- lub czterowejściowa dla przewodów o przekroju żyły do 6 mm2. Puszki elektroinstalacyjne do montażu gniazd i łączników instalacyjnych powinny być przystosowane do mocowania osprzętu za pomocą „pazurków” i / lub wkrętów.</w:t>
      </w:r>
    </w:p>
    <w:p w14:paraId="068A33E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Końcówki kablowe, zaciski i konektory wykonane z materiałów dobrze przewodzących prąd elektryczny jak aluminium, miedź, mosiądz, montowane poprzez zaciskanie, skręcanie lub lutowanie; ich zastosowanie ułatwia podłączanie i umożliwia wielokrotne odłączanie i przyłączanie przewodów do instalacji bez konieczności każdorazowego przygotowania końców przewodu oraz umożliwia systemowe izolowanie za pomocą osłon izolacyjnych.</w:t>
      </w:r>
    </w:p>
    <w:p w14:paraId="7EF55FF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Pozostały osprzęt - ułatwia montaż i zwiększa bezpieczeństwo obsługi; wyróżnić można kilka grup materiałów: oznaczniki przewodów, dławnice, złączki i szyny, zaciski ochronne itp.</w:t>
      </w:r>
    </w:p>
    <w:p w14:paraId="26701C3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lastRenderedPageBreak/>
        <w:t>2.2.4. Sprzęt instalacyjny</w:t>
      </w:r>
    </w:p>
    <w:p w14:paraId="35F64EF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2.2.4.1 Łączniki ogólnego przeznaczenia wykonane dla potrzeb instalacji podtynkowych, natynkowych i natynkowo-wtynkowych:</w:t>
      </w:r>
    </w:p>
    <w:p w14:paraId="453FC79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Łączniki podtynkowe powinny być przystosowane do instalowania w puszkach o 60 mm za pomocą wkrętów lub „pazurków”.</w:t>
      </w:r>
    </w:p>
    <w:p w14:paraId="3AD9141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Łączniki natynkowe i natynkowo-wtynkowe przygotowane s</w:t>
      </w:r>
      <w:r w:rsidRPr="0078153D">
        <w:rPr>
          <w:rFonts w:asciiTheme="minorHAnsi" w:hAnsiTheme="minorHAnsi" w:cstheme="minorHAnsi"/>
          <w:b/>
          <w:bCs/>
        </w:rPr>
        <w:t xml:space="preserve">ą </w:t>
      </w:r>
      <w:r w:rsidRPr="0078153D">
        <w:rPr>
          <w:rFonts w:asciiTheme="minorHAnsi" w:hAnsiTheme="minorHAnsi" w:cstheme="minorHAnsi"/>
        </w:rPr>
        <w:t>do instalowania bezpośrednio na podłożu (ścianie) za pomocą wkrętów lub przyklejane.</w:t>
      </w:r>
    </w:p>
    <w:p w14:paraId="34E3C81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Zaciski do łączenia przewodów winny umożliwiać wprowadzenie przewodu o przekroju 1,02,5 mm2.</w:t>
      </w:r>
    </w:p>
    <w:p w14:paraId="217ED94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Obudowy łączników powinny być wykonane z materiałów niepalnych lub niepodtrzymujących płomienia.</w:t>
      </w:r>
    </w:p>
    <w:p w14:paraId="1A61DC2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Podstawowe dane techniczne:</w:t>
      </w:r>
    </w:p>
    <w:p w14:paraId="37484EFD"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o napięcie znamionowe: 250V; 50 </w:t>
      </w:r>
      <w:proofErr w:type="spellStart"/>
      <w:r w:rsidRPr="0078153D">
        <w:rPr>
          <w:rFonts w:asciiTheme="minorHAnsi" w:hAnsiTheme="minorHAnsi" w:cstheme="minorHAnsi"/>
        </w:rPr>
        <w:t>Hz</w:t>
      </w:r>
      <w:proofErr w:type="spellEnd"/>
      <w:r w:rsidRPr="0078153D">
        <w:rPr>
          <w:rFonts w:asciiTheme="minorHAnsi" w:hAnsiTheme="minorHAnsi" w:cstheme="minorHAnsi"/>
        </w:rPr>
        <w:t>,</w:t>
      </w:r>
    </w:p>
    <w:p w14:paraId="6C0B12E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 prąd znamionowy: do 10 A,</w:t>
      </w:r>
    </w:p>
    <w:p w14:paraId="7FE2183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 stopień ochrony w wykonaniu zwykłym: minimum IP 2X,</w:t>
      </w:r>
    </w:p>
    <w:p w14:paraId="1FC6E0A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 stopień ochrony w wykonaniu szczelnym: minimum IP 44.</w:t>
      </w:r>
    </w:p>
    <w:p w14:paraId="2BA519D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2.2.4.2. Gniazda wtykowe ogólnego przeznaczenia do montażu w instalacjach podtynkowych, natynkowych i natynkowo-wtynkowych:</w:t>
      </w:r>
    </w:p>
    <w:p w14:paraId="77DD4FA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Gniazda podtynkowe 1-fazowe powinny zostać wyposażone w styk ochronny i przystosowane do instalowania w puszkach o 60 mm za pomocą wkrętów lub „pazurków”.</w:t>
      </w:r>
    </w:p>
    <w:p w14:paraId="0044BD5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Gniazda natynkowe i natynkowo-wtynkowe 1-fazowe powinny być wyposażone w styk ochronny i przystosowane do instalowania bezpośredniego na podłożu za pomocą wkrętów lub przyklejane.</w:t>
      </w:r>
    </w:p>
    <w:p w14:paraId="6821659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Gniazda natynkowe 3-fazowe muszą być przystosowane do 5-cio żyłowych przewodów, w tym do podłączenia styku ochronnego oraz neutralnego.</w:t>
      </w:r>
    </w:p>
    <w:p w14:paraId="64430C4D"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Zaciski do połączenia przewodów winny umożliwiać wprowadzenie przewodów o przekroju od1,56,0 mm2 w zależności od zainstalowanej mocy i rodzaju gniazda wtykowego.</w:t>
      </w:r>
    </w:p>
    <w:p w14:paraId="7B3BC1E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Obudowy gniazd należy wykonać z materiałów niepalnych lub niepodtrzymujących płomienia.</w:t>
      </w:r>
    </w:p>
    <w:p w14:paraId="3E8ADC9D"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Podstawowe dane techniczne gniazd:</w:t>
      </w:r>
    </w:p>
    <w:p w14:paraId="703E4C4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 napięcie znamionowe: 250V lub 250V/400V; 50 </w:t>
      </w:r>
      <w:proofErr w:type="spellStart"/>
      <w:r w:rsidRPr="0078153D">
        <w:rPr>
          <w:rFonts w:asciiTheme="minorHAnsi" w:hAnsiTheme="minorHAnsi" w:cstheme="minorHAnsi"/>
        </w:rPr>
        <w:t>Hz</w:t>
      </w:r>
      <w:proofErr w:type="spellEnd"/>
      <w:r w:rsidRPr="0078153D">
        <w:rPr>
          <w:rFonts w:asciiTheme="minorHAnsi" w:hAnsiTheme="minorHAnsi" w:cstheme="minorHAnsi"/>
        </w:rPr>
        <w:t>,</w:t>
      </w:r>
    </w:p>
    <w:p w14:paraId="2101001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prąd znamionowy: 10A, 16A dla gniazd 1-fazowych,</w:t>
      </w:r>
    </w:p>
    <w:p w14:paraId="3E6CF9C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prąd znamionowy: 16A do 63A dla gniazd 3-fazowych,</w:t>
      </w:r>
    </w:p>
    <w:p w14:paraId="75B6FA1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stopień ochrony w wykonaniu zwykłym: minimum IP 2X,</w:t>
      </w:r>
    </w:p>
    <w:p w14:paraId="07A54A6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stopień ochrony w wykonaniu szczelnym: minimum IP 44.</w:t>
      </w:r>
    </w:p>
    <w:p w14:paraId="6B24299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lastRenderedPageBreak/>
        <w:t>2.2.5. Sprzęt oświetleniowy</w:t>
      </w:r>
    </w:p>
    <w:p w14:paraId="655D177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Montaż opraw oświetleniowych należy wykonywać na podstawie projektu oświetlenia, zawierającego co najmniej:</w:t>
      </w:r>
    </w:p>
    <w:p w14:paraId="3F5B241A"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dobór opraw i źródeł światła,</w:t>
      </w:r>
    </w:p>
    <w:p w14:paraId="2684BF6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plan rozmieszczenia opraw,</w:t>
      </w:r>
    </w:p>
    <w:p w14:paraId="4DB0AB7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rysunki sposobu mocowania opraw,</w:t>
      </w:r>
    </w:p>
    <w:p w14:paraId="0DAEB92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plan instalacji zasilającej oprawy,</w:t>
      </w:r>
    </w:p>
    <w:p w14:paraId="03025E4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obliczenie rozkładu natężenia oświetlenia oraz spadków napięcia i obciążeń,</w:t>
      </w:r>
    </w:p>
    <w:p w14:paraId="0CE83B8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zasady konserwacji i eksploatacji instalacji oświetleniowej.</w:t>
      </w:r>
    </w:p>
    <w:p w14:paraId="443FE96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Oprawy oświetleniowe należy dobierać z katalogów producentów, odpowiednio do potrzeb oświetleniowych pomieszczenia i warunków środowiskowych - występują w czterech klasach ochronności przed porażeniem elektrycznym oznaczonych 0, I, II, III.</w:t>
      </w:r>
    </w:p>
    <w:p w14:paraId="62E9286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Wypusty sufitowe i ścienne powinny być przystosowane do instalowania opraw oświetleniowych, przy czym przekrój przewodów ułożonych na stałe nie może być mniejszy od 1 mm2 a napięcie izolacji nie może być mniejsze od 750 V jeśli przewody układane s</w:t>
      </w:r>
      <w:r w:rsidRPr="0078153D">
        <w:rPr>
          <w:rFonts w:asciiTheme="minorHAnsi" w:hAnsiTheme="minorHAnsi" w:cstheme="minorHAnsi"/>
          <w:b/>
          <w:bCs/>
        </w:rPr>
        <w:t xml:space="preserve">ą </w:t>
      </w:r>
      <w:r w:rsidRPr="0078153D">
        <w:rPr>
          <w:rFonts w:asciiTheme="minorHAnsi" w:hAnsiTheme="minorHAnsi" w:cstheme="minorHAnsi"/>
        </w:rPr>
        <w:t>w rurkach stalowych lub otworach prefabrykowanych elementów budowlanych oraz 300 V w pozostałych przypadkach.</w:t>
      </w:r>
    </w:p>
    <w:p w14:paraId="25C1250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2.4. Warunki przechowywania materiałów do montażu instalacji elektrycznych</w:t>
      </w:r>
    </w:p>
    <w:p w14:paraId="7DB7782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Wszystkie materiały pakowane powinny być przechowywane i magazynowane zgodnie z instrukcją producenta oraz wymaganiami odpowiednich norm.</w:t>
      </w:r>
    </w:p>
    <w:p w14:paraId="028969D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 szczególności kable i przewody należy przechowywać na bębnach (oznaczenie „B”) lub w krążkach (oznaczenie „K”), końce przewodów producent zabezpiecza przed przedostawaniem się wilgoci do wewnątrz i wyprowadza poza opakowanie dla ułatwienia kontroli parametrów (ciągłość żył, przekrój).</w:t>
      </w:r>
    </w:p>
    <w:p w14:paraId="6CAEA96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Pozostały sprzęt, osprzęt i oprawy oświetleniowe wraz z osprzętem pomocniczym należy przechowywać w oryginalnych opakowaniach, kartonach, opakowaniach foliowych. Szczególnie należy chronić przed wpływami atmosferycznymi: deszczem, mrozem oraz zawilgoceniem.</w:t>
      </w:r>
    </w:p>
    <w:p w14:paraId="03A6EDF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Pomieszczenie magazynowe do przechowywania wyrobów opakowanych powinno być suche i zabezpieczone przed zawilgoceniem.</w:t>
      </w:r>
    </w:p>
    <w:p w14:paraId="65428627" w14:textId="77777777" w:rsidR="009F2C97" w:rsidRPr="0078153D" w:rsidRDefault="009F2C97" w:rsidP="000679A7">
      <w:pPr>
        <w:spacing w:line="240" w:lineRule="auto"/>
        <w:ind w:firstLine="284"/>
        <w:jc w:val="both"/>
        <w:rPr>
          <w:rFonts w:asciiTheme="minorHAnsi" w:hAnsiTheme="minorHAnsi" w:cstheme="minorHAnsi"/>
          <w:b/>
          <w:bCs/>
        </w:rPr>
      </w:pPr>
    </w:p>
    <w:p w14:paraId="36047AE5" w14:textId="54C00311" w:rsidR="000679A7" w:rsidRPr="0078153D" w:rsidRDefault="000679A7" w:rsidP="006E0B32">
      <w:pPr>
        <w:spacing w:line="240" w:lineRule="auto"/>
        <w:jc w:val="both"/>
        <w:rPr>
          <w:rFonts w:asciiTheme="minorHAnsi" w:hAnsiTheme="minorHAnsi" w:cstheme="minorHAnsi"/>
          <w:b/>
          <w:bCs/>
        </w:rPr>
      </w:pPr>
      <w:r w:rsidRPr="0078153D">
        <w:rPr>
          <w:rFonts w:asciiTheme="minorHAnsi" w:hAnsiTheme="minorHAnsi" w:cstheme="minorHAnsi"/>
          <w:b/>
          <w:bCs/>
        </w:rPr>
        <w:t>3. WYMAGANIA DOTYCZĄCE SPRZĘTU</w:t>
      </w:r>
    </w:p>
    <w:p w14:paraId="64EB6C5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3.1. Ogólne wymagania dotyczące sprzętu</w:t>
      </w:r>
    </w:p>
    <w:p w14:paraId="36A76A6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Ogólne wymagania dotyczące sprzętu podano w ST „Wymagania ogólne”</w:t>
      </w:r>
    </w:p>
    <w:p w14:paraId="4FAA628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Prace można wykonywać przy pomocy wszelkiego sprzętu zaakceptowanego przez Inspektora nadzoru.</w:t>
      </w:r>
    </w:p>
    <w:p w14:paraId="56930F8A"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lastRenderedPageBreak/>
        <w:t>Spawanie powinno odbywać się przy użyciu spawarek o parametrach wymaganych dla grubości materiałów użytych na poszczególne elementy obudowy, dla łączenia elementów miedzianych należy stosować spawanie gazowe lub łukowe w osłonie gazowej.</w:t>
      </w:r>
    </w:p>
    <w:p w14:paraId="54DF1FAD" w14:textId="77777777" w:rsidR="009F2C97" w:rsidRPr="0078153D" w:rsidRDefault="009F2C97" w:rsidP="000679A7">
      <w:pPr>
        <w:spacing w:line="240" w:lineRule="auto"/>
        <w:ind w:firstLine="284"/>
        <w:jc w:val="both"/>
        <w:rPr>
          <w:rFonts w:asciiTheme="minorHAnsi" w:hAnsiTheme="minorHAnsi" w:cstheme="minorHAnsi"/>
          <w:b/>
          <w:bCs/>
        </w:rPr>
      </w:pPr>
    </w:p>
    <w:p w14:paraId="62C7FEF1" w14:textId="0ECF056B" w:rsidR="000679A7" w:rsidRPr="0078153D" w:rsidRDefault="000679A7" w:rsidP="006E0B32">
      <w:pPr>
        <w:spacing w:line="240" w:lineRule="auto"/>
        <w:jc w:val="both"/>
        <w:rPr>
          <w:rFonts w:asciiTheme="minorHAnsi" w:hAnsiTheme="minorHAnsi" w:cstheme="minorHAnsi"/>
          <w:b/>
          <w:bCs/>
        </w:rPr>
      </w:pPr>
      <w:r w:rsidRPr="0078153D">
        <w:rPr>
          <w:rFonts w:asciiTheme="minorHAnsi" w:hAnsiTheme="minorHAnsi" w:cstheme="minorHAnsi"/>
          <w:b/>
          <w:bCs/>
        </w:rPr>
        <w:t>4. WYMAGANIA DOTYCZĄCE TRANSPORTU</w:t>
      </w:r>
    </w:p>
    <w:p w14:paraId="2D8C4D4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4.1. Ogólne wymagania dotyczące transportu</w:t>
      </w:r>
    </w:p>
    <w:p w14:paraId="7A7D5B9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Ogólne wymagania dotyczące transportu podano w ST „Wymagania ogólne”</w:t>
      </w:r>
    </w:p>
    <w:p w14:paraId="362F453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4.2. Szczegółowe wymagania dotyczące transportu</w:t>
      </w:r>
    </w:p>
    <w:p w14:paraId="4E7EF99D"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Podczas transportu materiałów ze składu </w:t>
      </w:r>
      <w:proofErr w:type="spellStart"/>
      <w:r w:rsidRPr="0078153D">
        <w:rPr>
          <w:rFonts w:asciiTheme="minorHAnsi" w:hAnsiTheme="minorHAnsi" w:cstheme="minorHAnsi"/>
        </w:rPr>
        <w:t>przyobiektowego</w:t>
      </w:r>
      <w:proofErr w:type="spellEnd"/>
      <w:r w:rsidRPr="0078153D">
        <w:rPr>
          <w:rFonts w:asciiTheme="minorHAnsi" w:hAnsiTheme="minorHAnsi" w:cstheme="minorHAnsi"/>
        </w:rPr>
        <w:t xml:space="preserve"> na obiekt należy zachować ostrożność aby nie uszkodzić materiałów do montażu. Minimalne temperatury dopuszczające wykonywanie transportu wynoszą dla bębnów: - 15°C i - 5°C dla krążków, ze względu na możliwość uszkodzenia izolacji.</w:t>
      </w:r>
    </w:p>
    <w:p w14:paraId="783AE36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Należy stosować dodatkowe opakowania w przypadku możliwości uszkodzeń transportowych.</w:t>
      </w:r>
    </w:p>
    <w:p w14:paraId="06340CA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Duże rozdzielnice należy przygotować do transportu dzieląc na elementy o wadze umożliwiającej łatwe dostarczenie na miejsce zabudowywania. Stosować opakowania w przypadku możliwości uszkodzeń transportowych.</w:t>
      </w:r>
    </w:p>
    <w:p w14:paraId="6D2C844B" w14:textId="77777777" w:rsidR="009F2C97" w:rsidRPr="0078153D" w:rsidRDefault="009F2C97" w:rsidP="000679A7">
      <w:pPr>
        <w:spacing w:line="240" w:lineRule="auto"/>
        <w:ind w:firstLine="284"/>
        <w:jc w:val="both"/>
        <w:rPr>
          <w:rFonts w:asciiTheme="minorHAnsi" w:hAnsiTheme="minorHAnsi" w:cstheme="minorHAnsi"/>
          <w:b/>
          <w:bCs/>
        </w:rPr>
      </w:pPr>
    </w:p>
    <w:p w14:paraId="15D5B809" w14:textId="370F9DFB" w:rsidR="000679A7" w:rsidRPr="0078153D" w:rsidRDefault="000679A7" w:rsidP="006E0B32">
      <w:pPr>
        <w:spacing w:line="240" w:lineRule="auto"/>
        <w:jc w:val="both"/>
        <w:rPr>
          <w:rFonts w:asciiTheme="minorHAnsi" w:hAnsiTheme="minorHAnsi" w:cstheme="minorHAnsi"/>
          <w:b/>
          <w:bCs/>
        </w:rPr>
      </w:pPr>
      <w:r w:rsidRPr="0078153D">
        <w:rPr>
          <w:rFonts w:asciiTheme="minorHAnsi" w:hAnsiTheme="minorHAnsi" w:cstheme="minorHAnsi"/>
          <w:b/>
          <w:bCs/>
        </w:rPr>
        <w:t>5. WYMAGANIA DOTYCZĄCE WYKONANIA ROBÓT</w:t>
      </w:r>
    </w:p>
    <w:p w14:paraId="4301FD8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5.1. Ogólne zasady wykonania robót</w:t>
      </w:r>
    </w:p>
    <w:p w14:paraId="3E68BA4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Ogólne zasady wykonania robót podano w ST „Wymagania ogólne”</w:t>
      </w:r>
    </w:p>
    <w:p w14:paraId="52BE13A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Wykonawca jest odpowiedzialny za prowadzenie robót zgodnie z dokumentacją techniczną i umową oraz za jakość zastosowanych materiałów i jakość wykonanych robót.</w:t>
      </w:r>
    </w:p>
    <w:p w14:paraId="61049E7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Roboty winny być wykonane zgodnie z projektem, wymaganiami SST oraz poleceniami inspektora nadzoru.</w:t>
      </w:r>
    </w:p>
    <w:p w14:paraId="5F237FD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5.2. Szczegółowe zasady wykonania robót</w:t>
      </w:r>
    </w:p>
    <w:p w14:paraId="6FED020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5.2.1. Montaż przewodów instalacji elektrycznych</w:t>
      </w:r>
    </w:p>
    <w:p w14:paraId="7273779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Zakres robót obejmuje:</w:t>
      </w:r>
    </w:p>
    <w:p w14:paraId="52C0E7B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przemieszczenie w strefie montażowej,</w:t>
      </w:r>
    </w:p>
    <w:p w14:paraId="4D85AF3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złożenie na miejscu montażu wg projektu,</w:t>
      </w:r>
    </w:p>
    <w:p w14:paraId="1CA0C8F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wyznaczenie miejsca zainstalowania, trasowanie linii przebiegu instalacji i miejsc montażu osprzętu,</w:t>
      </w:r>
    </w:p>
    <w:p w14:paraId="5F4ABE1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roboty przygotowawcze o charakterze ogólnobudowlanym jak: kucie bruzd w podłożu, przekucia ścian i stropów, osadzenie przepustów, zdejmowanie przykryć kanałów instalacyjnych, wykonanie ślepych otworów poprzez podkucie we wnęce albo kucie ręczne lub mechaniczne, wiercenie mechaniczne otworów w sufitach, ścianach lub podłożach,</w:t>
      </w:r>
    </w:p>
    <w:p w14:paraId="516A623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lastRenderedPageBreak/>
        <w:t>· osadzenie kołków osadczych plastikowych oraz dybli, śrub kotwiących lub wsporników, konsoli, wieszaków wraz z zabetonowaniem,</w:t>
      </w:r>
    </w:p>
    <w:p w14:paraId="7946181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montaż na gotowym podłożu elementów osprzętu instalacyjnego do montażu kabli i przewodów(pkt 2.2.2.),</w:t>
      </w:r>
    </w:p>
    <w:p w14:paraId="1116205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łuki z rur sztywnych należy wykonywać przy użyciu gotowych kolanek lub przez wyginanie rur w trakcie ich układania. Przy kształtowaniu łuku spłaszczenie rury nie może być większe niż 15% wewnętrznej średnicy rury. Najmniejsze dopuszczalne promienie łuku podane są w tablicy poniżej. Najmniejsze dopuszczalne promienie łuku</w:t>
      </w:r>
    </w:p>
    <w:tbl>
      <w:tblPr>
        <w:tblStyle w:val="Tabela-Siatka"/>
        <w:tblW w:w="0" w:type="auto"/>
        <w:tblLook w:val="04A0" w:firstRow="1" w:lastRow="0" w:firstColumn="1" w:lastColumn="0" w:noHBand="0" w:noVBand="1"/>
      </w:tblPr>
      <w:tblGrid>
        <w:gridCol w:w="4248"/>
        <w:gridCol w:w="850"/>
        <w:gridCol w:w="851"/>
        <w:gridCol w:w="850"/>
        <w:gridCol w:w="851"/>
        <w:gridCol w:w="709"/>
        <w:gridCol w:w="703"/>
      </w:tblGrid>
      <w:tr w:rsidR="0078153D" w:rsidRPr="0078153D" w14:paraId="39509C69" w14:textId="77777777" w:rsidTr="00286468">
        <w:tc>
          <w:tcPr>
            <w:tcW w:w="4248" w:type="dxa"/>
            <w:vAlign w:val="center"/>
          </w:tcPr>
          <w:p w14:paraId="18E36D45" w14:textId="77777777" w:rsidR="000679A7" w:rsidRPr="0078153D" w:rsidRDefault="000679A7" w:rsidP="000679A7">
            <w:pPr>
              <w:spacing w:line="240" w:lineRule="auto"/>
              <w:ind w:firstLine="284"/>
              <w:jc w:val="both"/>
              <w:rPr>
                <w:rFonts w:asciiTheme="minorHAnsi" w:hAnsiTheme="minorHAnsi" w:cstheme="minorHAnsi"/>
                <w:sz w:val="22"/>
                <w:szCs w:val="22"/>
              </w:rPr>
            </w:pPr>
            <w:r w:rsidRPr="0078153D">
              <w:rPr>
                <w:rFonts w:asciiTheme="minorHAnsi" w:hAnsiTheme="minorHAnsi" w:cstheme="minorHAnsi"/>
                <w:sz w:val="22"/>
                <w:szCs w:val="22"/>
              </w:rPr>
              <w:t>Średnica znamionowa rury (mm)</w:t>
            </w:r>
          </w:p>
        </w:tc>
        <w:tc>
          <w:tcPr>
            <w:tcW w:w="850" w:type="dxa"/>
            <w:vAlign w:val="center"/>
          </w:tcPr>
          <w:p w14:paraId="67E3A45D"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 xml:space="preserve">18 </w:t>
            </w:r>
          </w:p>
        </w:tc>
        <w:tc>
          <w:tcPr>
            <w:tcW w:w="851" w:type="dxa"/>
            <w:vAlign w:val="center"/>
          </w:tcPr>
          <w:p w14:paraId="23257BBF"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21</w:t>
            </w:r>
          </w:p>
        </w:tc>
        <w:tc>
          <w:tcPr>
            <w:tcW w:w="850" w:type="dxa"/>
            <w:vAlign w:val="center"/>
          </w:tcPr>
          <w:p w14:paraId="700920CE"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22</w:t>
            </w:r>
          </w:p>
        </w:tc>
        <w:tc>
          <w:tcPr>
            <w:tcW w:w="851" w:type="dxa"/>
            <w:vAlign w:val="center"/>
          </w:tcPr>
          <w:p w14:paraId="293C778C"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28</w:t>
            </w:r>
          </w:p>
        </w:tc>
        <w:tc>
          <w:tcPr>
            <w:tcW w:w="709" w:type="dxa"/>
            <w:vAlign w:val="center"/>
          </w:tcPr>
          <w:p w14:paraId="0FC30151"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37</w:t>
            </w:r>
          </w:p>
        </w:tc>
        <w:tc>
          <w:tcPr>
            <w:tcW w:w="703" w:type="dxa"/>
            <w:vAlign w:val="center"/>
          </w:tcPr>
          <w:p w14:paraId="47163088"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47</w:t>
            </w:r>
          </w:p>
        </w:tc>
      </w:tr>
      <w:tr w:rsidR="0078153D" w:rsidRPr="0078153D" w14:paraId="5C50E313" w14:textId="77777777" w:rsidTr="00286468">
        <w:tc>
          <w:tcPr>
            <w:tcW w:w="4248" w:type="dxa"/>
            <w:vAlign w:val="center"/>
          </w:tcPr>
          <w:p w14:paraId="648D3B2A" w14:textId="77777777" w:rsidR="000679A7" w:rsidRPr="0078153D" w:rsidRDefault="000679A7" w:rsidP="000679A7">
            <w:pPr>
              <w:spacing w:line="240" w:lineRule="auto"/>
              <w:ind w:firstLine="284"/>
              <w:jc w:val="both"/>
              <w:rPr>
                <w:rFonts w:asciiTheme="minorHAnsi" w:hAnsiTheme="minorHAnsi" w:cstheme="minorHAnsi"/>
                <w:sz w:val="22"/>
                <w:szCs w:val="22"/>
              </w:rPr>
            </w:pPr>
            <w:r w:rsidRPr="0078153D">
              <w:rPr>
                <w:rFonts w:asciiTheme="minorHAnsi" w:hAnsiTheme="minorHAnsi" w:cstheme="minorHAnsi"/>
                <w:sz w:val="22"/>
                <w:szCs w:val="22"/>
              </w:rPr>
              <w:t xml:space="preserve">Promień łuku (mm) </w:t>
            </w:r>
          </w:p>
        </w:tc>
        <w:tc>
          <w:tcPr>
            <w:tcW w:w="850" w:type="dxa"/>
            <w:vAlign w:val="center"/>
          </w:tcPr>
          <w:p w14:paraId="19239DFD"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190</w:t>
            </w:r>
          </w:p>
        </w:tc>
        <w:tc>
          <w:tcPr>
            <w:tcW w:w="851" w:type="dxa"/>
            <w:vAlign w:val="center"/>
          </w:tcPr>
          <w:p w14:paraId="0670C3B0"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190</w:t>
            </w:r>
          </w:p>
        </w:tc>
        <w:tc>
          <w:tcPr>
            <w:tcW w:w="850" w:type="dxa"/>
            <w:vAlign w:val="center"/>
          </w:tcPr>
          <w:p w14:paraId="2F0FE312"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250</w:t>
            </w:r>
          </w:p>
        </w:tc>
        <w:tc>
          <w:tcPr>
            <w:tcW w:w="851" w:type="dxa"/>
            <w:vAlign w:val="center"/>
          </w:tcPr>
          <w:p w14:paraId="0F8702DB"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250</w:t>
            </w:r>
          </w:p>
        </w:tc>
        <w:tc>
          <w:tcPr>
            <w:tcW w:w="709" w:type="dxa"/>
            <w:vAlign w:val="center"/>
          </w:tcPr>
          <w:p w14:paraId="498552D1"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350</w:t>
            </w:r>
          </w:p>
        </w:tc>
        <w:tc>
          <w:tcPr>
            <w:tcW w:w="703" w:type="dxa"/>
            <w:vAlign w:val="center"/>
          </w:tcPr>
          <w:p w14:paraId="1AC6EBCD" w14:textId="77777777" w:rsidR="000679A7" w:rsidRPr="0078153D" w:rsidRDefault="000679A7" w:rsidP="000679A7">
            <w:pPr>
              <w:spacing w:line="240" w:lineRule="auto"/>
              <w:jc w:val="both"/>
              <w:rPr>
                <w:rFonts w:asciiTheme="minorHAnsi" w:hAnsiTheme="minorHAnsi" w:cstheme="minorHAnsi"/>
                <w:sz w:val="22"/>
                <w:szCs w:val="22"/>
              </w:rPr>
            </w:pPr>
            <w:r w:rsidRPr="0078153D">
              <w:rPr>
                <w:rFonts w:asciiTheme="minorHAnsi" w:hAnsiTheme="minorHAnsi" w:cstheme="minorHAnsi"/>
                <w:sz w:val="22"/>
                <w:szCs w:val="22"/>
              </w:rPr>
              <w:t>450</w:t>
            </w:r>
          </w:p>
        </w:tc>
      </w:tr>
    </w:tbl>
    <w:p w14:paraId="2624344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 łączenie rur należy wykonać za pomocą przewidzianych do tego celu złączek (lub przez </w:t>
      </w:r>
      <w:proofErr w:type="spellStart"/>
      <w:r w:rsidRPr="0078153D">
        <w:rPr>
          <w:rFonts w:asciiTheme="minorHAnsi" w:hAnsiTheme="minorHAnsi" w:cstheme="minorHAnsi"/>
        </w:rPr>
        <w:t>kielichowanie</w:t>
      </w:r>
      <w:proofErr w:type="spellEnd"/>
      <w:r w:rsidRPr="0078153D">
        <w:rPr>
          <w:rFonts w:asciiTheme="minorHAnsi" w:hAnsiTheme="minorHAnsi" w:cstheme="minorHAnsi"/>
        </w:rPr>
        <w:t>),</w:t>
      </w:r>
    </w:p>
    <w:p w14:paraId="55F77D7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puszki powinny być osadzone na takiej głębokości, aby ich górna (zewnętrzna) krawędź po otynkowaniu ściany była zrównana (zlicowana) z tynkiem,</w:t>
      </w:r>
    </w:p>
    <w:p w14:paraId="1294EBA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przed zainstalowaniem należy w puszce wyciąć wymaganą liczbę otworów dostosowanych do średnicy wprowadzanych rur,</w:t>
      </w:r>
    </w:p>
    <w:p w14:paraId="7620A8E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koniec rury powinien wchodzić do środka puszki na głębokość do 5 mm,</w:t>
      </w:r>
    </w:p>
    <w:p w14:paraId="5DFC73D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wciąganie do rur instalacyjnych i kanałów zakrytych drutu stalowego o średnicy 1,0 do 1,2 mm dla ułatwienia wciągania kabli i przewodów wg dokumentacji projektowej i specyfikacji technicznej (szczegółowej) SST, układanie (montaż) kabli i przewodów zgodne z ich wyszczególnieniem i charakterystyką podaną w dokumentacji projektowej i specyfikacji technicznej (szczegółowej) SST. W przypadku łatwości wciągania kabli i przewodów, wciąganie drutu prowadzącego, stalowego nie jest konieczne. Przewody muszą być ułożone swobodnie i nie mogą być narażone na naciągi i dodatkowe naprężenia,</w:t>
      </w:r>
    </w:p>
    <w:p w14:paraId="38F4FBB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oznakowanie zgodne wytycznymi z dokumentacji projektowej i specyfikacji technicznej(szczegółowej) SST lub normami (PN-EN 60446:2004 Zasady podstawowe i bezpieczeństwa przy współdziałaniu człowieka z maszyną oznaczanie i identyfikacja. Oznaczenia identyfikacyjne przewodów barwami albo cyframi, w przypadku braku takich wytycznych),</w:t>
      </w:r>
    </w:p>
    <w:p w14:paraId="2969519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roboty o charakterze ogólnobudowlanym po montażu kabli i przewodów jak: zaprawianie bruzd, naprawa ścian i stropów po przekuciach i osadzeniu przepustów, montaż przykryć kanałów instalacyjnych,</w:t>
      </w:r>
    </w:p>
    <w:p w14:paraId="486B7A2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przeprowadzenie prób i badań zgodnie z PN-IEC 60364-6-61:2000 oraz PN-E-04700:1998/Az1:2000.</w:t>
      </w:r>
    </w:p>
    <w:p w14:paraId="5E39E66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5.2.2. Montaż opraw oświetleniowych i sprzętu instalacyjnego, urządzeń i odbiorników energii elektrycznej</w:t>
      </w:r>
    </w:p>
    <w:p w14:paraId="6E49257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Te elementy instalacji montować w końcowej fazie robót, aby uniknąć niepotrzebnych zniszczeń rozporowych plastikowych. Ta sama uwaga dotyczy sprzętu instalacyjnego, urządzeń i odbiorników energii elektrycznej montowanego na ścianach. i zabrudzeń. Oprawy do stropu montować wkrętami zabezpieczonymi antykorozyjnie na kołkach Przed zamocowaniem opraw należy sprawdzić ich działanie oraz prawidłowość połączeń.</w:t>
      </w:r>
    </w:p>
    <w:p w14:paraId="072FC9A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lastRenderedPageBreak/>
        <w:t>Źródła światła i zapłonniki do opraw należy zamontować po całkowitym zainstalowaniu opraw. Należy zapewnić równomierne obciążenie faz linii zasilających przez odpowiednie przyłączanie odbiorów 1-fazowych.</w:t>
      </w:r>
    </w:p>
    <w:p w14:paraId="4F571FB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Mocowanie puszek w ścianach i gniazd wtykowych w puszkach powinno zapewniać niezbędną wytrzymałość na wyciąganie wtyczki i gniazda.</w:t>
      </w:r>
    </w:p>
    <w:p w14:paraId="5C67D35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Gniazda wtykowe i wyłączniki należy instalować w sposób nie kolidujący z wyposażeniem pomieszczenia.</w:t>
      </w:r>
    </w:p>
    <w:p w14:paraId="1622BA9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 sanitariatach należy przestrzegać zasady poprawnego rozmieszczania sprzętu z uwzględnieniem przestrzeni ochronnych.</w:t>
      </w:r>
    </w:p>
    <w:p w14:paraId="4D5D2FD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Położenie wyłączników klawiszowych należy przyjmować takie, aby w całym pomieszczeniu było jednakowe.</w:t>
      </w:r>
    </w:p>
    <w:p w14:paraId="0B00FDB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Gniazda wtykowe ze stykiem ochronnym należy instalować w takim położeniu, aby styk ten występował u góry.</w:t>
      </w:r>
    </w:p>
    <w:p w14:paraId="4010ED5A"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Przewody do gniazd wtykowych 2-biegunowych należy podłączać w taki sposób, aby przewód fazowy dochodził do lewego bieguna, a przewód neutralny do prawego bieguna.</w:t>
      </w:r>
    </w:p>
    <w:p w14:paraId="646E7A2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Przewód ochronny będący żyłą przewodu wielożyłowego powinien mieć izolację będącą kombinacją barwy zielonej i żółtej.</w:t>
      </w:r>
    </w:p>
    <w:p w14:paraId="7D51DA1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Typy opraw, trasy przewodów oraz sposób ich prowadzenia wykonać zgodnie z planami instalacji i schematami.</w:t>
      </w:r>
    </w:p>
    <w:p w14:paraId="41B7EE2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5.2.3. Instalacja połączeń wyrównawczych</w:t>
      </w:r>
    </w:p>
    <w:p w14:paraId="4837D2D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Dla uziemienia urządzeń i przewodów, na których nie występuje trwale potencjał elektryczny, należy wykonać instalacje połączeń wyrównawczych. Instalacja ta składa się z połączenia wyrównawczego: głównego (główna szyna wyrównawcza), miejscowego (dodatkowego - dla części przewodzących, jednocześnie dostępnych) i nieuziemionego. Elementem wyrównującym potencjały jest przewód wyrównawczy.</w:t>
      </w:r>
    </w:p>
    <w:p w14:paraId="209F597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Połączenia wyrównawcze główne i miejscowe należy wybrać łącząc przewody ochronne z częściami przewodzącymi innych instalacji.</w:t>
      </w:r>
    </w:p>
    <w:p w14:paraId="1C3722C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Połączenia wyrównawcze główne należy wykonać na najniższej kondygnacji budynku tj. na parterze w pobliżu rozdzielnicy głównej budynku lub przy przejściu instalacji uziemiającej do budynku.</w:t>
      </w:r>
    </w:p>
    <w:p w14:paraId="0A3D5D1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Do głównej szyny </w:t>
      </w:r>
      <w:proofErr w:type="spellStart"/>
      <w:r w:rsidRPr="0078153D">
        <w:rPr>
          <w:rFonts w:asciiTheme="minorHAnsi" w:hAnsiTheme="minorHAnsi" w:cstheme="minorHAnsi"/>
        </w:rPr>
        <w:t>uziemiajacej</w:t>
      </w:r>
      <w:proofErr w:type="spellEnd"/>
      <w:r w:rsidRPr="0078153D">
        <w:rPr>
          <w:rFonts w:asciiTheme="minorHAnsi" w:hAnsiTheme="minorHAnsi" w:cstheme="minorHAnsi"/>
        </w:rPr>
        <w:t xml:space="preserve"> podłączyć rury ciepłej i zimnej wody, centralnego ogrzewania itp., sprowadzając je do wspólnego punktu - głównej szyny uziemiającej.</w:t>
      </w:r>
    </w:p>
    <w:p w14:paraId="6F293BC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 przypadku niemożności dokonania połączenia bezpośredniego, pomiędzy elementami metalowymi, należy stosować iskierniki.</w:t>
      </w:r>
    </w:p>
    <w:p w14:paraId="1BE74E3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Dla instalacji połączeń wyrównawczych w rozdzielnicach zasilających zewnętrzne obwody oświetleniowe należy stosować odgromniki zaworowe pomiędzy przewodami fazowymi a uziemieniem instalacji piorunochronnej.</w:t>
      </w:r>
    </w:p>
    <w:p w14:paraId="33228EF8" w14:textId="77777777" w:rsidR="009F2C97" w:rsidRPr="0078153D" w:rsidRDefault="009F2C97" w:rsidP="000679A7">
      <w:pPr>
        <w:spacing w:line="240" w:lineRule="auto"/>
        <w:ind w:firstLine="284"/>
        <w:jc w:val="both"/>
        <w:rPr>
          <w:rFonts w:asciiTheme="minorHAnsi" w:hAnsiTheme="minorHAnsi" w:cstheme="minorHAnsi"/>
          <w:b/>
          <w:bCs/>
        </w:rPr>
      </w:pPr>
    </w:p>
    <w:p w14:paraId="13B120E7" w14:textId="6CE1F28A" w:rsidR="000679A7" w:rsidRPr="0078153D" w:rsidRDefault="000679A7" w:rsidP="009F2C97">
      <w:pPr>
        <w:spacing w:line="240" w:lineRule="auto"/>
        <w:jc w:val="both"/>
        <w:rPr>
          <w:rFonts w:asciiTheme="minorHAnsi" w:hAnsiTheme="minorHAnsi" w:cstheme="minorHAnsi"/>
          <w:b/>
          <w:bCs/>
        </w:rPr>
      </w:pPr>
      <w:r w:rsidRPr="0078153D">
        <w:rPr>
          <w:rFonts w:asciiTheme="minorHAnsi" w:hAnsiTheme="minorHAnsi" w:cstheme="minorHAnsi"/>
          <w:b/>
          <w:bCs/>
        </w:rPr>
        <w:lastRenderedPageBreak/>
        <w:t>6. KONTROLA JAKOŚCI ROBÓT</w:t>
      </w:r>
    </w:p>
    <w:p w14:paraId="0D47EDE0"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6.1. Ogólne zasady kontroli jakości robót</w:t>
      </w:r>
    </w:p>
    <w:p w14:paraId="1B7D6772"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xml:space="preserve">Ogólne zasady kontroli jakości robót podano w ST „Wymagania ogólne” Szczegółowy wykaz oraz zakres pomontażowych badań kabli i przewodów zawarty jest w PN-IEC60364-6-61:2000 i PN-E-04700:1998/Az1:2000 </w:t>
      </w:r>
    </w:p>
    <w:p w14:paraId="34F63550"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Szczegółowy wykaz oraz zakres badań pomontażowych i kontrolnych instalacji piorunochronnych i uziemień zawarty jest w normach PN-IEC 61024-1-2:2002, PN-IEC 60364-6-61:2000 i PN-E-04700:1998/Az1:200</w:t>
      </w:r>
    </w:p>
    <w:p w14:paraId="6468210A"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Szczegółowy wykaz oraz zakres pomontażowych badań rozdzielnic zawarty jest w PN-EN 60439-1:2003 i PN-E-04700:1998/Az1:2000</w:t>
      </w:r>
    </w:p>
    <w:p w14:paraId="09C87AD1"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Szczegółowy wykaz oraz zakres pomontażowych badań kabli i przewodów zawarty jest w PN-IEC60364-6-61:2000 i PN-E-04700:1998/Az1:2000</w:t>
      </w:r>
    </w:p>
    <w:p w14:paraId="6B1C52E7"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6.2. Szczegółowe zasady kontroli jakości robót</w:t>
      </w:r>
    </w:p>
    <w:p w14:paraId="38A563DA"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Szczegółowe zasady kontroli jakości robót polegają na sprawdzeniu:</w:t>
      </w:r>
    </w:p>
    <w:p w14:paraId="3BF46675"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zgodności dokumentacji powykonawczej z projektem i ze stanem faktycznym,</w:t>
      </w:r>
    </w:p>
    <w:p w14:paraId="2A0B5C30"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zgodności połączeń z podanymi w dokumentacji powykonawczej,</w:t>
      </w:r>
    </w:p>
    <w:p w14:paraId="10DC746F"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stanu kanałów i listew kablowych, kabli i przewodów, osprzętu instalacyjnego do kabli i przewodów, stanu i kompletności dokumentacji dotyczącej zastosowanych materiałów,</w:t>
      </w:r>
    </w:p>
    <w:p w14:paraId="746B7560"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sprawdzenie ciągłości wszelkich przewodów występujących w danej instalacji,</w:t>
      </w:r>
    </w:p>
    <w:p w14:paraId="5982E6C6"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poprawności wykonania i zabezpieczenia połączeń śrubowych instalacji elektrycznej potwierdzonych protokołem przez wykonawcę montażu,</w:t>
      </w:r>
    </w:p>
    <w:p w14:paraId="0DDC205C"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poprawności wykonania montażu sprzętu instalacyjnego, urządzeń i odbiorników energii elektrycznej,</w:t>
      </w:r>
    </w:p>
    <w:p w14:paraId="50D22883"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poprawności zamontowania i dokonanej kompletacji opraw oświetleniowych,</w:t>
      </w:r>
    </w:p>
    <w:p w14:paraId="2969012F"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pomiarach rezystancji izolacji,</w:t>
      </w:r>
    </w:p>
    <w:p w14:paraId="3C5F2883" w14:textId="77777777" w:rsidR="000679A7" w:rsidRPr="0078153D" w:rsidRDefault="000679A7" w:rsidP="009F2C97">
      <w:pPr>
        <w:spacing w:line="240" w:lineRule="auto"/>
        <w:jc w:val="both"/>
        <w:rPr>
          <w:rFonts w:asciiTheme="minorHAnsi" w:hAnsiTheme="minorHAnsi" w:cstheme="minorHAnsi"/>
        </w:rPr>
      </w:pPr>
      <w:r w:rsidRPr="0078153D">
        <w:rPr>
          <w:rFonts w:asciiTheme="minorHAnsi" w:hAnsiTheme="minorHAnsi" w:cstheme="minorHAnsi"/>
        </w:rPr>
        <w:t xml:space="preserve">Pomiar rezystancji uziemienia wykonuje się przy prądzie przemiennym np. metodą techniczną przy użyciu woltomierza, którego wewnętrzna impedancja musi wynosić minimum 200 Q/V (dla zasilania z sieci), oraz źródło prądu powinno być izolowane od sieci elektroenergetycznej np. przez transformator </w:t>
      </w:r>
      <w:proofErr w:type="spellStart"/>
      <w:r w:rsidRPr="0078153D">
        <w:rPr>
          <w:rFonts w:asciiTheme="minorHAnsi" w:hAnsiTheme="minorHAnsi" w:cstheme="minorHAnsi"/>
        </w:rPr>
        <w:t>dwuuzwojeniowy</w:t>
      </w:r>
      <w:proofErr w:type="spellEnd"/>
      <w:r w:rsidRPr="0078153D">
        <w:rPr>
          <w:rFonts w:asciiTheme="minorHAnsi" w:hAnsiTheme="minorHAnsi" w:cstheme="minorHAnsi"/>
        </w:rPr>
        <w:t>.</w:t>
      </w:r>
    </w:p>
    <w:p w14:paraId="29A20B8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Rezystancja izolacji obwodów nie powinna być mniejsza niż 50 MQ. Rezystancja izolacji poszczególnych obwodów wraz z urządzeniami nie powinna być mniejsza niż 20 MQ. Pomiaru należy dokonać miernikiem rezystancji instalacji o napięciu 1 </w:t>
      </w:r>
      <w:proofErr w:type="spellStart"/>
      <w:r w:rsidRPr="0078153D">
        <w:rPr>
          <w:rFonts w:asciiTheme="minorHAnsi" w:hAnsiTheme="minorHAnsi" w:cstheme="minorHAnsi"/>
        </w:rPr>
        <w:t>kV</w:t>
      </w:r>
      <w:proofErr w:type="spellEnd"/>
      <w:r w:rsidRPr="0078153D">
        <w:rPr>
          <w:rFonts w:asciiTheme="minorHAnsi" w:hAnsiTheme="minorHAnsi" w:cstheme="minorHAnsi"/>
        </w:rPr>
        <w:t>.</w:t>
      </w:r>
    </w:p>
    <w:p w14:paraId="48A0D6AA"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Po wykonaniu oględzin należy sporządzić protokoły z przeprowadzonych badań zgodnie z wymogami zawartymi w normie PN-IEC 60364-6-61:2000.</w:t>
      </w:r>
    </w:p>
    <w:p w14:paraId="6D091629" w14:textId="77777777" w:rsidR="006E0B32" w:rsidRPr="0078153D" w:rsidRDefault="006E0B32" w:rsidP="006E0B32">
      <w:pPr>
        <w:spacing w:line="240" w:lineRule="auto"/>
        <w:jc w:val="both"/>
        <w:rPr>
          <w:rFonts w:asciiTheme="minorHAnsi" w:hAnsiTheme="minorHAnsi" w:cstheme="minorHAnsi"/>
          <w:b/>
          <w:bCs/>
        </w:rPr>
      </w:pPr>
    </w:p>
    <w:p w14:paraId="5D58206E" w14:textId="1C1BAEAE"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lastRenderedPageBreak/>
        <w:t>6.3. Zasady postępowania z wadliwie wykonanymi robotami i materiałami</w:t>
      </w:r>
    </w:p>
    <w:p w14:paraId="18E112A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14:paraId="0D95395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Na pisemne wystąpienie Wykonawcy Inspektor nadzoru może uznać wadę za niemającą zasadniczego wpływu na jakość funkcjonowania instalacji i ustalić zakres i wielkość potrąceń za obniżoną jakość.</w:t>
      </w:r>
    </w:p>
    <w:p w14:paraId="0145860A" w14:textId="77777777" w:rsidR="006E0B32" w:rsidRPr="0078153D" w:rsidRDefault="006E0B32" w:rsidP="000679A7">
      <w:pPr>
        <w:spacing w:line="240" w:lineRule="auto"/>
        <w:ind w:firstLine="284"/>
        <w:jc w:val="both"/>
        <w:rPr>
          <w:rFonts w:asciiTheme="minorHAnsi" w:hAnsiTheme="minorHAnsi" w:cstheme="minorHAnsi"/>
          <w:b/>
          <w:bCs/>
        </w:rPr>
      </w:pPr>
    </w:p>
    <w:p w14:paraId="30C623BD" w14:textId="6333EFB8" w:rsidR="000679A7" w:rsidRPr="0078153D" w:rsidRDefault="000679A7" w:rsidP="006E0B32">
      <w:pPr>
        <w:spacing w:line="240" w:lineRule="auto"/>
        <w:jc w:val="both"/>
        <w:rPr>
          <w:rFonts w:asciiTheme="minorHAnsi" w:hAnsiTheme="minorHAnsi" w:cstheme="minorHAnsi"/>
          <w:b/>
          <w:bCs/>
        </w:rPr>
      </w:pPr>
      <w:r w:rsidRPr="0078153D">
        <w:rPr>
          <w:rFonts w:asciiTheme="minorHAnsi" w:hAnsiTheme="minorHAnsi" w:cstheme="minorHAnsi"/>
          <w:b/>
          <w:bCs/>
        </w:rPr>
        <w:t>7. WYMAGANIA DOTYCZĄCE PRZEDMIARU I OBMIARU ROBÓT</w:t>
      </w:r>
    </w:p>
    <w:p w14:paraId="3C55CEA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7.1. Ogólne zasady przedmiaru i obmiaru robót</w:t>
      </w:r>
    </w:p>
    <w:p w14:paraId="42E65B2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Ogólne zasady przedmiaru i obmiaru podano w ST „Wymagania ogólne”</w:t>
      </w:r>
    </w:p>
    <w:p w14:paraId="1A42AEC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7.2. Szczegółowe zasady przedmiaru i obmiaru robót</w:t>
      </w:r>
    </w:p>
    <w:p w14:paraId="0B3794B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Obmiaru robót dokonuje się z natury (wykonanej roboty) przyjmując jednostki miary odpowiadające zawartym w dokumentacji i tak:</w:t>
      </w:r>
    </w:p>
    <w:p w14:paraId="6E51A99D"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 dla osprzętu montażowego dla kabli i przewodów: szt., </w:t>
      </w:r>
      <w:proofErr w:type="spellStart"/>
      <w:r w:rsidRPr="0078153D">
        <w:rPr>
          <w:rFonts w:asciiTheme="minorHAnsi" w:hAnsiTheme="minorHAnsi" w:cstheme="minorHAnsi"/>
        </w:rPr>
        <w:t>kpl</w:t>
      </w:r>
      <w:proofErr w:type="spellEnd"/>
      <w:r w:rsidRPr="0078153D">
        <w:rPr>
          <w:rFonts w:asciiTheme="minorHAnsi" w:hAnsiTheme="minorHAnsi" w:cstheme="minorHAnsi"/>
        </w:rPr>
        <w:t>., m,</w:t>
      </w:r>
    </w:p>
    <w:p w14:paraId="4DE4EA8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dla kabli i przewodów: m,</w:t>
      </w:r>
    </w:p>
    <w:p w14:paraId="620594C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 dla sprzętu łącznikowego: szt., </w:t>
      </w:r>
      <w:proofErr w:type="spellStart"/>
      <w:r w:rsidRPr="0078153D">
        <w:rPr>
          <w:rFonts w:asciiTheme="minorHAnsi" w:hAnsiTheme="minorHAnsi" w:cstheme="minorHAnsi"/>
        </w:rPr>
        <w:t>kpl</w:t>
      </w:r>
      <w:proofErr w:type="spellEnd"/>
      <w:r w:rsidRPr="0078153D">
        <w:rPr>
          <w:rFonts w:asciiTheme="minorHAnsi" w:hAnsiTheme="minorHAnsi" w:cstheme="minorHAnsi"/>
        </w:rPr>
        <w:t>.,</w:t>
      </w:r>
    </w:p>
    <w:p w14:paraId="0B2A8E4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 dla opraw oświetleniowych: szt., </w:t>
      </w:r>
      <w:proofErr w:type="spellStart"/>
      <w:r w:rsidRPr="0078153D">
        <w:rPr>
          <w:rFonts w:asciiTheme="minorHAnsi" w:hAnsiTheme="minorHAnsi" w:cstheme="minorHAnsi"/>
        </w:rPr>
        <w:t>kpl</w:t>
      </w:r>
      <w:proofErr w:type="spellEnd"/>
      <w:r w:rsidRPr="0078153D">
        <w:rPr>
          <w:rFonts w:asciiTheme="minorHAnsi" w:hAnsiTheme="minorHAnsi" w:cstheme="minorHAnsi"/>
        </w:rPr>
        <w:t>.,</w:t>
      </w:r>
    </w:p>
    <w:p w14:paraId="7AA14C2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 dla urządzeń i odbiorników energii elektrycznej: szt., </w:t>
      </w:r>
      <w:proofErr w:type="spellStart"/>
      <w:r w:rsidRPr="0078153D">
        <w:rPr>
          <w:rFonts w:asciiTheme="minorHAnsi" w:hAnsiTheme="minorHAnsi" w:cstheme="minorHAnsi"/>
        </w:rPr>
        <w:t>kpl</w:t>
      </w:r>
      <w:proofErr w:type="spellEnd"/>
      <w:r w:rsidRPr="0078153D">
        <w:rPr>
          <w:rFonts w:asciiTheme="minorHAnsi" w:hAnsiTheme="minorHAnsi" w:cstheme="minorHAnsi"/>
        </w:rPr>
        <w:t>.</w:t>
      </w:r>
    </w:p>
    <w:p w14:paraId="18F25E0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 specyfikacji technicznej szczegółowej dla robót montażowych instalacji elektrycznej opracowanej dla konkretnego przedmiotu zamówienia, można ustalić inne szczegółowe zasady przedmiaru i obmiaru przedmiotowych robót.</w:t>
      </w:r>
    </w:p>
    <w:p w14:paraId="250D72A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 szczególności można przyjąć zasady podane w katalogach zawierających jednostkowe nakłady rzeczowe dla odpowiednich robót.</w:t>
      </w:r>
    </w:p>
    <w:p w14:paraId="2CFB64E7" w14:textId="77777777" w:rsidR="006E0B32" w:rsidRPr="0078153D" w:rsidRDefault="006E0B32" w:rsidP="006E0B32">
      <w:pPr>
        <w:spacing w:line="240" w:lineRule="auto"/>
        <w:jc w:val="both"/>
        <w:rPr>
          <w:rFonts w:asciiTheme="minorHAnsi" w:hAnsiTheme="minorHAnsi" w:cstheme="minorHAnsi"/>
          <w:b/>
          <w:bCs/>
        </w:rPr>
      </w:pPr>
    </w:p>
    <w:p w14:paraId="0FF366A7" w14:textId="0648AC01" w:rsidR="000679A7" w:rsidRPr="0078153D" w:rsidRDefault="000679A7" w:rsidP="006E0B32">
      <w:pPr>
        <w:spacing w:line="240" w:lineRule="auto"/>
        <w:jc w:val="both"/>
        <w:rPr>
          <w:rFonts w:asciiTheme="minorHAnsi" w:hAnsiTheme="minorHAnsi" w:cstheme="minorHAnsi"/>
          <w:b/>
          <w:bCs/>
        </w:rPr>
      </w:pPr>
      <w:r w:rsidRPr="0078153D">
        <w:rPr>
          <w:rFonts w:asciiTheme="minorHAnsi" w:hAnsiTheme="minorHAnsi" w:cstheme="minorHAnsi"/>
          <w:b/>
          <w:bCs/>
        </w:rPr>
        <w:t>8. WYMAGANIA DOTYCZĄCE ODBIORU ROBÓT</w:t>
      </w:r>
    </w:p>
    <w:p w14:paraId="07B5D82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8.1. Ogólne zasady odbioru robót.</w:t>
      </w:r>
    </w:p>
    <w:p w14:paraId="6633296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Ogólne zasady odbioru robót podano w ST „Wymagania ogólne”</w:t>
      </w:r>
    </w:p>
    <w:p w14:paraId="53C9878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8.2. Szczegółowe zasady odbioru robót.</w:t>
      </w:r>
    </w:p>
    <w:p w14:paraId="756117B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8.2.1. Odbiór międzyoperacyjny.</w:t>
      </w:r>
    </w:p>
    <w:p w14:paraId="28D7A0D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Odbiór międzyoperacyjny przeprowadzany jest po zakończeniu danego etapu robót mających wpływ na wykonanie dalszych prac.</w:t>
      </w:r>
    </w:p>
    <w:p w14:paraId="7343594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lastRenderedPageBreak/>
        <w:t>Odbiorowi takiemu mogą podlegać m.in.:</w:t>
      </w:r>
    </w:p>
    <w:p w14:paraId="79C624C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przygotowanie podłoża do montażu kabli i przewodów, łączników, gniazd, opraw oświetleniowych, urządzeń i odbiorników energii elektrycznej oraz innego osprzętu,</w:t>
      </w:r>
    </w:p>
    <w:p w14:paraId="417DFAE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instalacja, której pełne wykonanie uwarunkowane jest wykonaniem robót przez inne branże lub odwrotnie, gdy prace innych branż wymagają zakończenia robót instalacji elektrycznej np. zasilanie pomp.</w:t>
      </w:r>
    </w:p>
    <w:p w14:paraId="190E44B6"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8.2.2. Odbiór częściowy</w:t>
      </w:r>
    </w:p>
    <w:p w14:paraId="536EABB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Należy przeprowadzić badanie pomontażowe częściowe robót zanikających oraz elementów urządzeń, które ulegają zakryciu (np. wszelkie roboty zanikające), uniemożliwiając ocenę prawidłowości ich wykonania po całkowitym ukończeniu prac. Podczas odbioru należy sprawdzić prawidłowość montażu oraz zgodność z obowiązującymi przepisami i projektem:</w:t>
      </w:r>
    </w:p>
    <w:p w14:paraId="57BE951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wydzielonych instalacji wtynkowych i podtynkowych,</w:t>
      </w:r>
    </w:p>
    <w:p w14:paraId="456BB9F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8.2.3. Odbiór końcowy</w:t>
      </w:r>
    </w:p>
    <w:p w14:paraId="50C98A8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Badania pomontażowe jako techniczne sprawdzenie jakości wykonanych robót należy przeprowadzić po zakończeniu robót elektrycznych przed przekazaniem użytkownikowi urządzeń zasilających.</w:t>
      </w:r>
    </w:p>
    <w:p w14:paraId="5ED3279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Zakres badań obejmuje sprawdzenie:</w:t>
      </w:r>
    </w:p>
    <w:p w14:paraId="65A1C20F"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 dla napięć do 1 </w:t>
      </w:r>
      <w:proofErr w:type="spellStart"/>
      <w:r w:rsidRPr="0078153D">
        <w:rPr>
          <w:rFonts w:asciiTheme="minorHAnsi" w:hAnsiTheme="minorHAnsi" w:cstheme="minorHAnsi"/>
        </w:rPr>
        <w:t>kV</w:t>
      </w:r>
      <w:proofErr w:type="spellEnd"/>
      <w:r w:rsidRPr="0078153D">
        <w:rPr>
          <w:rFonts w:asciiTheme="minorHAnsi" w:hAnsiTheme="minorHAnsi" w:cstheme="minorHAnsi"/>
        </w:rPr>
        <w:t xml:space="preserve"> pomiar rezystancji izolacji instalacji,</w:t>
      </w:r>
    </w:p>
    <w:p w14:paraId="099EB83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 dla napięć powyżej 1 </w:t>
      </w:r>
      <w:proofErr w:type="spellStart"/>
      <w:r w:rsidRPr="0078153D">
        <w:rPr>
          <w:rFonts w:asciiTheme="minorHAnsi" w:hAnsiTheme="minorHAnsi" w:cstheme="minorHAnsi"/>
        </w:rPr>
        <w:t>kV</w:t>
      </w:r>
      <w:proofErr w:type="spellEnd"/>
      <w:r w:rsidRPr="0078153D">
        <w:rPr>
          <w:rFonts w:asciiTheme="minorHAnsi" w:hAnsiTheme="minorHAnsi" w:cstheme="minorHAnsi"/>
        </w:rPr>
        <w:t xml:space="preserve"> pomiar rezystancji izolacji instalacji oraz sprawdzenie oznaczenia kabla, ciągłości żył i zgodności faz, próba napięciowa kabla. Badania napięciem probierczym wykonuje się tylko jeden raz.</w:t>
      </w:r>
    </w:p>
    <w:p w14:paraId="290E6FC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izolacji torów głównych,</w:t>
      </w:r>
    </w:p>
    <w:p w14:paraId="29E3C01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izolacji torów pomocniczych,</w:t>
      </w:r>
    </w:p>
    <w:p w14:paraId="214C6003"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działania funkcjonalnego obwodów pomocniczych,</w:t>
      </w:r>
    </w:p>
    <w:p w14:paraId="0A0C150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działania mechanicznego łączników, blokad itp.,</w:t>
      </w:r>
    </w:p>
    <w:p w14:paraId="0C8F816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instalacji ochronnej.</w:t>
      </w:r>
    </w:p>
    <w:p w14:paraId="7863969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Parametry badań oraz sposób przeprowadzenia badań są określone w normach PN-IEC 60364-6-61:2000 i PN-E-04700:1998/Az1:2000.</w:t>
      </w:r>
    </w:p>
    <w:p w14:paraId="1F961B9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Wyniki badań trzeba zamieścić w protokole odbioru końcowego.</w:t>
      </w:r>
    </w:p>
    <w:p w14:paraId="5CAC605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Badania rozdzielnic</w:t>
      </w:r>
    </w:p>
    <w:p w14:paraId="5BF9D60E"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Badania napięciem probierczym rozdzielnic wykonuje się tylko jeden raz. Jeżeli producent dostarczył protokół z tych badań, rozdzielnice SN sprawdza się napięciem obniżonym do 75% napięcia probierczego, a rozdzielnice o napięciu do 1 </w:t>
      </w:r>
      <w:proofErr w:type="spellStart"/>
      <w:r w:rsidRPr="0078153D">
        <w:rPr>
          <w:rFonts w:asciiTheme="minorHAnsi" w:hAnsiTheme="minorHAnsi" w:cstheme="minorHAnsi"/>
        </w:rPr>
        <w:t>kV</w:t>
      </w:r>
      <w:proofErr w:type="spellEnd"/>
      <w:r w:rsidRPr="0078153D">
        <w:rPr>
          <w:rFonts w:asciiTheme="minorHAnsi" w:hAnsiTheme="minorHAnsi" w:cstheme="minorHAnsi"/>
        </w:rPr>
        <w:t xml:space="preserve"> - induktorem, sprawdzając tylko rezystancję izolacji.</w:t>
      </w:r>
    </w:p>
    <w:p w14:paraId="1A95C41C"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xml:space="preserve">Badania działania obwodów pomocniczych rozdzielnic polegają na sprawdzeniu prawidłowości działania układów zabezpieczeń, sterowania, sygnalizacji, blokad, automatyki i samoczynnego </w:t>
      </w:r>
      <w:r w:rsidRPr="0078153D">
        <w:rPr>
          <w:rFonts w:asciiTheme="minorHAnsi" w:hAnsiTheme="minorHAnsi" w:cstheme="minorHAnsi"/>
        </w:rPr>
        <w:lastRenderedPageBreak/>
        <w:t>załączania rezerwy. Badania należy przeprowadzić według programu, który powinien być częścią dokumentacji eksploatacyjnej.</w:t>
      </w:r>
    </w:p>
    <w:p w14:paraId="7E9124A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Badania działania mechanicznego łączników, blokad itp. wykonuje się na napędach łączników oraz związanych z nimi blokadach mechanicznych. Należy wykonać 5 normalnych cykli roboczych(zamknięcie - otwarcie) każdego łącznika.</w:t>
      </w:r>
    </w:p>
    <w:p w14:paraId="213853F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 rozdzielnicach dwuczłonowych należy wykonać 5 cykli przestawień każdego członu ruchomego - od stanu pracy do stanu spoczynku (próby) i od stanu spoczynku (próby) do stanu pracy.</w:t>
      </w:r>
    </w:p>
    <w:p w14:paraId="08FA0C3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Łączniki sterujące wyposażeniem członu należy zamykać i otwierać w stanie pracy i w stanie próby. W trakcie próby trzeba także sprawdzić prawidłowe działanie blokad tego członu. Badania należy przeprowadzić według instrukcji rozdzielnicy. Wyniki badań trzeba zamieścić w protokole odbioru końcowego.</w:t>
      </w:r>
    </w:p>
    <w:p w14:paraId="093CD1B6" w14:textId="77777777" w:rsidR="006E0B32" w:rsidRPr="0078153D" w:rsidRDefault="006E0B32" w:rsidP="006E0B32">
      <w:pPr>
        <w:spacing w:line="240" w:lineRule="auto"/>
        <w:jc w:val="both"/>
        <w:rPr>
          <w:rFonts w:asciiTheme="minorHAnsi" w:hAnsiTheme="minorHAnsi" w:cstheme="minorHAnsi"/>
          <w:b/>
          <w:bCs/>
        </w:rPr>
      </w:pPr>
    </w:p>
    <w:p w14:paraId="7BB35984" w14:textId="435AB0C8" w:rsidR="000679A7" w:rsidRPr="0078153D" w:rsidRDefault="000679A7" w:rsidP="006E0B32">
      <w:pPr>
        <w:spacing w:line="240" w:lineRule="auto"/>
        <w:jc w:val="both"/>
        <w:rPr>
          <w:rFonts w:asciiTheme="minorHAnsi" w:hAnsiTheme="minorHAnsi" w:cstheme="minorHAnsi"/>
          <w:b/>
          <w:bCs/>
        </w:rPr>
      </w:pPr>
      <w:r w:rsidRPr="0078153D">
        <w:rPr>
          <w:rFonts w:asciiTheme="minorHAnsi" w:hAnsiTheme="minorHAnsi" w:cstheme="minorHAnsi"/>
          <w:b/>
          <w:bCs/>
        </w:rPr>
        <w:t>9. PODSTAWA ROZLICZENIA ROBÓT</w:t>
      </w:r>
    </w:p>
    <w:p w14:paraId="2A7E1E5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9.1. Ogólne zasady dotyczące podstawy rozliczenia robót i płatności</w:t>
      </w:r>
    </w:p>
    <w:p w14:paraId="435F573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Ogólne ustalenia dotyczące podstawy rozliczenia robót podano w ST „Wymagania ogólne”</w:t>
      </w:r>
    </w:p>
    <w:p w14:paraId="3BA1776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9.2. Szczegółowe zasady rozliczenia robót i płatności</w:t>
      </w:r>
    </w:p>
    <w:p w14:paraId="3C6E7A84"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Rozliczenie robót montażowych instalacji elektrycznych może być dokonane jednorazowo po wykonaniu pełnego zakresu robót i ich końcowym odbiorze lub etapami określonymi w umowie, po dokonaniu odbiorów częściowych robót.</w:t>
      </w:r>
    </w:p>
    <w:p w14:paraId="755EFA75"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Ostateczne rozliczenie umowy pomiędzy zamawiającym a wykonawcą następuje po dokonaniu odbioru pogwarancyjnego.</w:t>
      </w:r>
    </w:p>
    <w:p w14:paraId="57BB58E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Podstawę rozliczenia oraz płatności wykonanego i odebranego zakresu robót stanowi wartość tych robót obliczona na podstawie:</w:t>
      </w:r>
    </w:p>
    <w:p w14:paraId="494EA69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określonych w dokumentach umownych (ofercie) cen jednostkowych i ilości robót zaakceptowanych przez zamawiającego lub</w:t>
      </w:r>
    </w:p>
    <w:p w14:paraId="695A587B"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ustalonej w umowie kwoty ryczałtowej za określony zakres robót.</w:t>
      </w:r>
    </w:p>
    <w:p w14:paraId="4A014E2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Ceny jednostkowe wykonania, robót instalacji elektrycznych lub kwoty ryczałtowe obejmujące roboty instalacyjne uwzględniają również:</w:t>
      </w:r>
    </w:p>
    <w:p w14:paraId="2F204ED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przygotowanie stanowiska roboczego,</w:t>
      </w:r>
    </w:p>
    <w:p w14:paraId="057C6C3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dostarczenie do stanowiska roboczego materiałów, narzędzi i sprzętu,</w:t>
      </w:r>
    </w:p>
    <w:p w14:paraId="114F3320"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obsługę sprzętu nie posiadającego etatowej obsługi,</w:t>
      </w:r>
    </w:p>
    <w:p w14:paraId="2669034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ustawienie i przestawienie drabin oraz lekkich rusztowań przestawnych umożliwiających wykonanie robót na wysokości do 4 m (jeśli taka konieczność występuje),</w:t>
      </w:r>
    </w:p>
    <w:p w14:paraId="25AEAA09"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usunięcie wad i usterek oraz naprawienie uszkodzeń powstałych w czasie robót,</w:t>
      </w:r>
    </w:p>
    <w:p w14:paraId="38BDD17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lastRenderedPageBreak/>
        <w:t>· uporządkowanie miejsca wykonywania robót,</w:t>
      </w:r>
    </w:p>
    <w:p w14:paraId="6518C267"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usunięcie pozostałości, resztek i odpadów materiałów w sposób podany w specyfikacji technicznej szczegółowej,</w:t>
      </w:r>
    </w:p>
    <w:p w14:paraId="01E6C7E8"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 likwidację stanowiska roboczego.</w:t>
      </w:r>
    </w:p>
    <w:p w14:paraId="0D8FC4A2"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W kwotach ryczałtowych ujęte s</w:t>
      </w:r>
      <w:r w:rsidRPr="0078153D">
        <w:rPr>
          <w:rFonts w:asciiTheme="minorHAnsi" w:hAnsiTheme="minorHAnsi" w:cstheme="minorHAnsi"/>
          <w:b/>
          <w:bCs/>
        </w:rPr>
        <w:t xml:space="preserve">ą </w:t>
      </w:r>
      <w:r w:rsidRPr="0078153D">
        <w:rPr>
          <w:rFonts w:asciiTheme="minorHAnsi" w:hAnsiTheme="minorHAnsi" w:cstheme="minorHAnsi"/>
        </w:rPr>
        <w:t>również koszty montażu, demontażu i pracy rusztowań niezbędnych do wykonania robót na wysokości do 4 m od poziomu terenu.</w:t>
      </w:r>
    </w:p>
    <w:p w14:paraId="5F773AEA"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technicznej(szczegółowej) SST robót w zakresie instalacji oraz opraw elektrycznych opracowanej dla realizowanego przedmiotu zamówienia.</w:t>
      </w:r>
    </w:p>
    <w:p w14:paraId="7BB7FD64" w14:textId="77777777" w:rsidR="006E0B32" w:rsidRPr="0078153D" w:rsidRDefault="006E0B32" w:rsidP="000679A7">
      <w:pPr>
        <w:spacing w:line="240" w:lineRule="auto"/>
        <w:ind w:firstLine="284"/>
        <w:jc w:val="both"/>
        <w:rPr>
          <w:rFonts w:asciiTheme="minorHAnsi" w:hAnsiTheme="minorHAnsi" w:cstheme="minorHAnsi"/>
          <w:b/>
          <w:bCs/>
        </w:rPr>
      </w:pPr>
    </w:p>
    <w:p w14:paraId="7C1C1F76" w14:textId="7D45D98D" w:rsidR="000679A7" w:rsidRPr="0078153D" w:rsidRDefault="000679A7" w:rsidP="006E0B32">
      <w:pPr>
        <w:spacing w:line="240" w:lineRule="auto"/>
        <w:jc w:val="both"/>
        <w:rPr>
          <w:rFonts w:asciiTheme="minorHAnsi" w:hAnsiTheme="minorHAnsi" w:cstheme="minorHAnsi"/>
          <w:b/>
          <w:bCs/>
        </w:rPr>
      </w:pPr>
      <w:r w:rsidRPr="0078153D">
        <w:rPr>
          <w:rFonts w:asciiTheme="minorHAnsi" w:hAnsiTheme="minorHAnsi" w:cstheme="minorHAnsi"/>
          <w:b/>
          <w:bCs/>
        </w:rPr>
        <w:t>10. DOKUMENTY ODNIESIENIA</w:t>
      </w:r>
    </w:p>
    <w:p w14:paraId="5DEFE6C1" w14:textId="77777777" w:rsidR="000679A7" w:rsidRPr="0078153D" w:rsidRDefault="000679A7" w:rsidP="006E0B32">
      <w:pPr>
        <w:spacing w:line="240" w:lineRule="auto"/>
        <w:jc w:val="both"/>
        <w:rPr>
          <w:rFonts w:asciiTheme="minorHAnsi" w:hAnsiTheme="minorHAnsi" w:cstheme="minorHAnsi"/>
        </w:rPr>
      </w:pPr>
      <w:r w:rsidRPr="0078153D">
        <w:rPr>
          <w:rFonts w:asciiTheme="minorHAnsi" w:hAnsiTheme="minorHAnsi" w:cstheme="minorHAnsi"/>
        </w:rPr>
        <w:t>10.1. Normy</w:t>
      </w:r>
    </w:p>
    <w:p w14:paraId="577461B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60364-1:2000</w:t>
      </w:r>
    </w:p>
    <w:p w14:paraId="26D6718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Zakres, przedmiot i wymagania podstawowe.</w:t>
      </w:r>
    </w:p>
    <w:p w14:paraId="0BCDB75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60364-4-41:2000</w:t>
      </w:r>
    </w:p>
    <w:p w14:paraId="6DFF24A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Ochrona dla zapewnienia bezpieczeństwa.</w:t>
      </w:r>
    </w:p>
    <w:p w14:paraId="702ED0C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przeciwporażeniowa.</w:t>
      </w:r>
    </w:p>
    <w:p w14:paraId="4F0CF4C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60364-4-42:1999</w:t>
      </w:r>
    </w:p>
    <w:p w14:paraId="3F16777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Ochrona dla zapewnienia bezpieczeństwa.</w:t>
      </w:r>
    </w:p>
    <w:p w14:paraId="5BF0F00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przed skutkami oddziaływania cieplnego.</w:t>
      </w:r>
    </w:p>
    <w:p w14:paraId="453555C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60364-4-43:1999</w:t>
      </w:r>
    </w:p>
    <w:p w14:paraId="2A2851D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Ochrona dla zapewnienia bezpieczeństwa.</w:t>
      </w:r>
    </w:p>
    <w:p w14:paraId="67D9695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przed prądem przetężeniowym.</w:t>
      </w:r>
    </w:p>
    <w:p w14:paraId="1AAA470F"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60364-4-46:1999</w:t>
      </w:r>
    </w:p>
    <w:p w14:paraId="1174BCE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Ochrona dla zapewnienia bezpieczeństwa.</w:t>
      </w:r>
    </w:p>
    <w:p w14:paraId="467EC09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Odłączanie izolacyjne i łączenie.</w:t>
      </w:r>
    </w:p>
    <w:p w14:paraId="07AEDA7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60364-4-47:2001</w:t>
      </w:r>
    </w:p>
    <w:p w14:paraId="5A00B66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Ochrona dla zapewnienia bezpieczeństwa.</w:t>
      </w:r>
    </w:p>
    <w:p w14:paraId="6861F10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Stosowanie środków ochrony dla zapewnienia bezpieczeństwa. Postanowienia ogólne. Środki</w:t>
      </w:r>
    </w:p>
    <w:p w14:paraId="10682CB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ochrony przed porażeniem prądem elektrycznym.</w:t>
      </w:r>
    </w:p>
    <w:p w14:paraId="0788A23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60364-5-51:2000</w:t>
      </w:r>
    </w:p>
    <w:p w14:paraId="1FC46FE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Dobór i montaż wyposażenia elektrycznego.</w:t>
      </w:r>
    </w:p>
    <w:p w14:paraId="4E069D4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Postanowienia ogólne.</w:t>
      </w:r>
    </w:p>
    <w:p w14:paraId="6ECD9AB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60364-5-52:2002</w:t>
      </w:r>
    </w:p>
    <w:p w14:paraId="60B649F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Dobór i montaż wyposażenia elektrycznego.</w:t>
      </w:r>
    </w:p>
    <w:p w14:paraId="4C401B3D" w14:textId="77777777" w:rsidR="000679A7" w:rsidRPr="0078153D" w:rsidRDefault="000679A7" w:rsidP="000679A7">
      <w:pPr>
        <w:spacing w:line="240" w:lineRule="auto"/>
        <w:ind w:firstLine="284"/>
        <w:jc w:val="both"/>
        <w:rPr>
          <w:rFonts w:asciiTheme="minorHAnsi" w:hAnsiTheme="minorHAnsi" w:cstheme="minorHAnsi"/>
        </w:rPr>
      </w:pPr>
      <w:proofErr w:type="spellStart"/>
      <w:r w:rsidRPr="0078153D">
        <w:rPr>
          <w:rFonts w:asciiTheme="minorHAnsi" w:hAnsiTheme="minorHAnsi" w:cstheme="minorHAnsi"/>
        </w:rPr>
        <w:t>Oprzewodowanie</w:t>
      </w:r>
      <w:proofErr w:type="spellEnd"/>
      <w:r w:rsidRPr="0078153D">
        <w:rPr>
          <w:rFonts w:asciiTheme="minorHAnsi" w:hAnsiTheme="minorHAnsi" w:cstheme="minorHAnsi"/>
        </w:rPr>
        <w:t>.</w:t>
      </w:r>
    </w:p>
    <w:p w14:paraId="5261C7D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60364-5-523:2001</w:t>
      </w:r>
    </w:p>
    <w:p w14:paraId="0C3BF39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Dobór i montaż wyposażenia elektrycznego.</w:t>
      </w:r>
    </w:p>
    <w:p w14:paraId="72FCF76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Obciążalność prądowa długotrwała przewodów.</w:t>
      </w:r>
    </w:p>
    <w:p w14:paraId="6DAC9E9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60364-5-53:2000</w:t>
      </w:r>
    </w:p>
    <w:p w14:paraId="124D9F5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Dobór i montaż wyposażenia elektrycznego.</w:t>
      </w:r>
    </w:p>
    <w:p w14:paraId="46E5956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Aparatura rozdzielcza i sterownicza.</w:t>
      </w:r>
    </w:p>
    <w:p w14:paraId="70A18C5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60364-5-54:1999</w:t>
      </w:r>
    </w:p>
    <w:p w14:paraId="00921CCF"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Dobór i montaż wyposażenia elektrycznego.</w:t>
      </w:r>
    </w:p>
    <w:p w14:paraId="0067E90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Uziemienia i przewody ochronne.</w:t>
      </w:r>
    </w:p>
    <w:p w14:paraId="5A762EC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60364-5-559:2003</w:t>
      </w:r>
    </w:p>
    <w:p w14:paraId="02ED174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Dobór i montaż wyposażenia elektrycznego. Inne wyposażenie. Oprawy oświetleniowe i instalacje oświetleniowe.</w:t>
      </w:r>
    </w:p>
    <w:p w14:paraId="5CA2E53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60364-5-56:1999</w:t>
      </w:r>
    </w:p>
    <w:p w14:paraId="70407AC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Dobór i montaż wyposażenia elektrycznego.</w:t>
      </w:r>
    </w:p>
    <w:p w14:paraId="74B3D2B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bezpieczeństwa.</w:t>
      </w:r>
    </w:p>
    <w:p w14:paraId="31A7212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60364-6-61:2000</w:t>
      </w:r>
    </w:p>
    <w:p w14:paraId="73AEAB7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Sprawdzanie. Sprawdzanie odbiorcze.</w:t>
      </w:r>
    </w:p>
    <w:p w14:paraId="0EF4716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60364-7-701:1999</w:t>
      </w:r>
    </w:p>
    <w:p w14:paraId="52AE9A5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Wymagania dotyczące specjalnych instalacji lub lokalizacji. Pomieszczenia wyposażone w wannę lub/i basen natryskowy.</w:t>
      </w:r>
    </w:p>
    <w:p w14:paraId="0F63B800"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60364-7-702:1999</w:t>
      </w:r>
    </w:p>
    <w:p w14:paraId="7F969AE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Instalacje elektryczne w obiektach budowlanych. Wymagania dotyczące specjalnych instalacji lub lokalizacji. Baseny pływackie i inne.</w:t>
      </w:r>
    </w:p>
    <w:p w14:paraId="4FC1BE5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60364-7-702:1999/Ap1:2002</w:t>
      </w:r>
    </w:p>
    <w:p w14:paraId="56B0572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Wymagania dotyczące specjalnych instalacji lub lokalizacji. Baseny pływackie i inne.</w:t>
      </w:r>
    </w:p>
    <w:p w14:paraId="460BCEC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60364-7-704:1999</w:t>
      </w:r>
    </w:p>
    <w:p w14:paraId="4E079150"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Wymagania dotyczące specjalnych instalacji lub lokalizacji. Instalacje na terenie budowy i rozbiórki.</w:t>
      </w:r>
    </w:p>
    <w:p w14:paraId="135E83A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60364-7-705:1999</w:t>
      </w:r>
    </w:p>
    <w:p w14:paraId="2BEE66F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Wymagania dotyczące specjalnych instalacji lub lokalizacji. Instalacje elektryczne w gospodarstwach rolniczych i ogrodniczych.</w:t>
      </w:r>
    </w:p>
    <w:p w14:paraId="73F16A9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60898:2000</w:t>
      </w:r>
    </w:p>
    <w:p w14:paraId="0F92568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Sprzęt elektroinstalacyjny. Wyłączniki do zabezpieczeń przetężeniowych instalacji domowych i podobnych.</w:t>
      </w:r>
    </w:p>
    <w:p w14:paraId="7C0D694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50146:2002 (U)</w:t>
      </w:r>
    </w:p>
    <w:p w14:paraId="298BCD0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Wyposażenie do mocowania kabli w instalacji elektrycznych.</w:t>
      </w:r>
    </w:p>
    <w:p w14:paraId="7344C33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60445:2002</w:t>
      </w:r>
    </w:p>
    <w:p w14:paraId="300291C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Zasady podstawowe i bezpieczeństwa przy współdziałaniu człowieka z maszyną oznaczanie i identyfikacja. Oznaczenia identyfikacyjne zacisków urządzeń i zakończeń żył przewodów oraz ogólne zasady systemu alfanumerycznego.</w:t>
      </w:r>
    </w:p>
    <w:p w14:paraId="6D9FC6D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60446-2004</w:t>
      </w:r>
    </w:p>
    <w:p w14:paraId="259B81B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Zasady podstawowe i bezpieczeństwa przy współdziałaniu człowieka z maszyną oznaczanie i identyfikacja. Oznaczenia identyfikacyjne przewodów barwami albo cyframi.</w:t>
      </w:r>
    </w:p>
    <w:p w14:paraId="59CB32A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60529-2003</w:t>
      </w:r>
    </w:p>
    <w:p w14:paraId="6362F1D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Stopnie ochrony zapewnianej przez obudowy (Kod IP).</w:t>
      </w:r>
    </w:p>
    <w:p w14:paraId="65E5397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60664-1:2003 (U)</w:t>
      </w:r>
    </w:p>
    <w:p w14:paraId="25D9B0E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Koordynacja izolacji urządzeń elektrycznych w układach niskiego napięcia. Część 1: Zasady, wymagania i badania.</w:t>
      </w:r>
    </w:p>
    <w:p w14:paraId="2B64ED6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60670-1:2005 (U)</w:t>
      </w:r>
    </w:p>
    <w:p w14:paraId="59F5686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Puszki i obudowy do sprzętu elektroinstalacyjnego do użytku domowego i podobnego. Część 1: Wymagania ogólne</w:t>
      </w:r>
    </w:p>
    <w:p w14:paraId="36B42B2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60799:2004</w:t>
      </w:r>
    </w:p>
    <w:p w14:paraId="38E7BC20"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Sprzęt elektroinstalacyjny. Przewody przyłączeniowe i przewody pośredniczące.</w:t>
      </w:r>
    </w:p>
    <w:p w14:paraId="2D28EC5F"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PN-EN 60898-1:2003 (U)</w:t>
      </w:r>
    </w:p>
    <w:p w14:paraId="1600BCB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Sprzęt elektroinstalacyjny. Wyłączniki do zabezpieczeń przetężeniowych instalacji domowych i podobnych. Część 1: Wyłączniki do obwodów prądu przemiennego.</w:t>
      </w:r>
    </w:p>
    <w:p w14:paraId="3553DDB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60898-1:2003/A1:2005 (U)</w:t>
      </w:r>
    </w:p>
    <w:p w14:paraId="6D6E9D2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Sprzęt elektroinstalacyjny. Wyłączniki do zabezpieczeń przetężeniowych instalacji domowych i podobnych. Część 1: Wyłączniki do obwodów prądu przemiennego (Zmiana A1).</w:t>
      </w:r>
    </w:p>
    <w:p w14:paraId="478F1CC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60898-1:2003/AC:2005 (U)</w:t>
      </w:r>
    </w:p>
    <w:p w14:paraId="584F1E9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Sprzęt elektroinstalacyjny. Wyłączniki do zabezpieczeń przetężeniowych instalacji domowych i podobnych. Część 1: Wyłączniki do obwodów prądu przemiennego.</w:t>
      </w:r>
    </w:p>
    <w:p w14:paraId="6E56223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61008-1:2005 (U)</w:t>
      </w:r>
    </w:p>
    <w:p w14:paraId="796C304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Sprzęt elektroinstalacyjny. Wyłączniki różnicowoprądowe bez wbudowanego zabezpieczenia nadprądowego do użytku domowego i podobnego (RCCB). Część 1: Postanowienia ogólne.</w:t>
      </w:r>
    </w:p>
    <w:p w14:paraId="46854E4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61009-1:2005 (U)</w:t>
      </w:r>
    </w:p>
    <w:p w14:paraId="03194AC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Sprzęt elektroinstalacyjny. Wyłączniki różnicowoprądowe z wbudowanym zabezpieczeniem nadprądowym do użytku domowego i podobnego (RCBO). Część 1: Postanowienia ogólne.</w:t>
      </w:r>
    </w:p>
    <w:p w14:paraId="7C5631E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PN-E-04700:1998</w:t>
      </w:r>
    </w:p>
    <w:p w14:paraId="11C4FF3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Urządzenia i układy elektryczne w obiektach elektroenergetycznych. Wytyczne przeprowadzania pomontażowych badań odbiorczych.</w:t>
      </w:r>
    </w:p>
    <w:p w14:paraId="486B60F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PN-E-04700:1998/Az1:2000</w:t>
      </w:r>
    </w:p>
    <w:p w14:paraId="5A7363A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Urządzenia i układy elektryczne w obiektach elektroenergetycznych. Wytyczne przeprowadzania pomontażowych badań odbiorczych (Zmiana Az1).</w:t>
      </w:r>
    </w:p>
    <w:p w14:paraId="17C2F6E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PN-E-93207:1998</w:t>
      </w:r>
    </w:p>
    <w:p w14:paraId="2D86D1B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Sprzęt elektroinstalacyjny. Odgałęźniki instalacyjne i płytki odgałęźne na napięcie do 750 V do przewodów o przekrojach do 50 mm2. Wymagania i badania.</w:t>
      </w:r>
    </w:p>
    <w:p w14:paraId="28280C2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PN-E-93207:1998/Az1:1999</w:t>
      </w:r>
    </w:p>
    <w:p w14:paraId="2366461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Sprzęt elektroinstalacyjny. Odgałęźniki instalacyjne i płytki odgałęźne na napięcie do 750 V do przewodów o przekrojach do 50 mm2. Wymagania i badania (Zmiana Az1).</w:t>
      </w:r>
    </w:p>
    <w:p w14:paraId="259C0D7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PN-E-93210:1998</w:t>
      </w:r>
    </w:p>
    <w:p w14:paraId="6EBC722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Sprzęt elektroinstalacyjny. Automaty schodowe na znamionowe napięcie robocze 220 V i 230 V i prądy znamionowe do 25 A. Wymagania i badania.</w:t>
      </w:r>
    </w:p>
    <w:p w14:paraId="4E7434A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PN-90/E-05029</w:t>
      </w:r>
    </w:p>
    <w:p w14:paraId="5B14FFD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Kod do oznaczania barw.</w:t>
      </w:r>
    </w:p>
    <w:p w14:paraId="4FA81A7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60529:2003</w:t>
      </w:r>
    </w:p>
    <w:p w14:paraId="7F0C6A5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Stopnie ochrony zapewnianej przez obudowy (Kod IP)</w:t>
      </w:r>
    </w:p>
    <w:p w14:paraId="1A58C2B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60446:2004</w:t>
      </w:r>
    </w:p>
    <w:p w14:paraId="5A33571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Zasady podstawowe i bezpieczeństwa przy współdziałaniu człowieka z maszyną oznaczanie i identyfikacja. Oznaczenia identyfikacyjne przewodów barwami albo cyframi</w:t>
      </w:r>
    </w:p>
    <w:p w14:paraId="7EA0574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60439-1:2003</w:t>
      </w:r>
    </w:p>
    <w:p w14:paraId="6840534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Rozdzielnice i sterownice niskonapięciowe. Część 1: Zestawy badane w pełnym i niepełnym zakresie badań typu</w:t>
      </w:r>
    </w:p>
    <w:p w14:paraId="06C7653F"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60439-2:2004</w:t>
      </w:r>
    </w:p>
    <w:p w14:paraId="2A83D9EF"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Rozdzielnice i sterownice niskonapięciowe. Część 2: Wymagania dotyczące przewodów szynowych</w:t>
      </w:r>
    </w:p>
    <w:p w14:paraId="1F4C7A9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60439-3:2004</w:t>
      </w:r>
    </w:p>
    <w:p w14:paraId="5406F73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Rozdzielnice i sterownice niskonapięciowe. Część 3: Wymagania dotyczące niskonapięciowych rozdzielnic i sterownic przeznaczonych do instalowania w miejscach dostępnych do użytkowania przez osoby niewykwalifikowane. Rozdzielnice tablicowe</w:t>
      </w:r>
    </w:p>
    <w:p w14:paraId="2A472AC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60439-4:2004</w:t>
      </w:r>
    </w:p>
    <w:p w14:paraId="07413C2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Rozdzielnice i sterownice niskonapięciowe. Część 4: Wymagania dotyczące zestawów przeznaczonych do instalowania na terenach budów (ACS)</w:t>
      </w:r>
    </w:p>
    <w:p w14:paraId="395137C0"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60439-4:2005(U)</w:t>
      </w:r>
    </w:p>
    <w:p w14:paraId="7BD4957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Rozdzielnice i sterownice niskonapięciowe. Część 4: Wymagania dotyczące zestawów przeznaczonych do instalowania na terenach budów (ACS)</w:t>
      </w:r>
    </w:p>
    <w:p w14:paraId="2577ED5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60439-5:2002</w:t>
      </w:r>
    </w:p>
    <w:p w14:paraId="04D8480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Rozdzielnice i sterownice niskonapięciowe. Część 5: Wymagania szczegółowe dotyczące zestawów napowietrznych przeznaczonych do instalowania w miejscach ogólnie dostępnych. Kablowe rozdzielnice szafowe (</w:t>
      </w:r>
      <w:proofErr w:type="spellStart"/>
      <w:r w:rsidRPr="0078153D">
        <w:rPr>
          <w:rFonts w:asciiTheme="minorHAnsi" w:hAnsiTheme="minorHAnsi" w:cstheme="minorHAnsi"/>
        </w:rPr>
        <w:t>CDCs</w:t>
      </w:r>
      <w:proofErr w:type="spellEnd"/>
      <w:r w:rsidRPr="0078153D">
        <w:rPr>
          <w:rFonts w:asciiTheme="minorHAnsi" w:hAnsiTheme="minorHAnsi" w:cstheme="minorHAnsi"/>
        </w:rPr>
        <w:t>) do rozdziału energii w sieciach</w:t>
      </w:r>
    </w:p>
    <w:p w14:paraId="784FAA80"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50274:2004</w:t>
      </w:r>
    </w:p>
    <w:p w14:paraId="234CE3A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Rozdzielnice i sterownice niskonapięciowe. Ochrona przed porażeniem prądem elektrycznym. Ochrona przed niezamierzonym dotykiem bezpośrednim części niebezpiecznych czynnych</w:t>
      </w:r>
    </w:p>
    <w:p w14:paraId="57C6D1A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50298:2004</w:t>
      </w:r>
    </w:p>
    <w:p w14:paraId="0165551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Puste obudowy rozdzielnic i sterownic niskonapięciowych. Wymagania ogólne</w:t>
      </w:r>
    </w:p>
    <w:p w14:paraId="277E75B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50300:2005(U)</w:t>
      </w:r>
    </w:p>
    <w:p w14:paraId="39772BA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Rozdzielnice i sterownice niskonapięciowe. Ogólne wymagania dotyczące niskonapięciowych rozdzielnic tablicowych przeznaczonych do elektroenergetycznych stacji rozdzielczych</w:t>
      </w:r>
    </w:p>
    <w:p w14:paraId="2BD264C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62208:2005(U)</w:t>
      </w:r>
    </w:p>
    <w:p w14:paraId="4171AE0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Puste obudowy rozdzielnic i sterownic niskonapięciowych. Wymagania ogólne</w:t>
      </w:r>
    </w:p>
    <w:p w14:paraId="412E9DD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PN-E-05163:2002</w:t>
      </w:r>
    </w:p>
    <w:p w14:paraId="346ACDC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Rozdzielnice i sterownice niskonapięciowe osłonięte. Wytyczne badania w warunkach wyładowania łukowego, powstałego w wyniku zwarcia wewnętrznego</w:t>
      </w:r>
    </w:p>
    <w:p w14:paraId="0065F2E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PN-E-04700:1998/Az1:2000</w:t>
      </w:r>
    </w:p>
    <w:p w14:paraId="6223B7E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Urządzenia i układy elektryczne w obiektach elektroenergetycznych. Wytyczne przeprowadzania pomontażowych badań odbiorczych (Zmiana Az1)</w:t>
      </w:r>
    </w:p>
    <w:p w14:paraId="0F52A65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60364-6-61:2000</w:t>
      </w:r>
    </w:p>
    <w:p w14:paraId="70C3E07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Sprawdzanie. Sprawdzanie odbiorcze</w:t>
      </w:r>
    </w:p>
    <w:p w14:paraId="25865FE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50164-1:2002 (U)</w:t>
      </w:r>
    </w:p>
    <w:p w14:paraId="2F1965A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Elementy urządzenia piorunochronnego (LPS). Część 1. Wymagania stawiane elementom połączeniowym.</w:t>
      </w:r>
    </w:p>
    <w:p w14:paraId="7C5D778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50164-2:2003 (U)</w:t>
      </w:r>
    </w:p>
    <w:p w14:paraId="28BE86C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Elementy urządzenia piorunochronnego (LPS). Część 2. Wymagania dotyczące przewodów i uziomów.</w:t>
      </w:r>
    </w:p>
    <w:p w14:paraId="6B66CCA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60364-4-442:1999</w:t>
      </w:r>
    </w:p>
    <w:p w14:paraId="61C5E4A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Ochrona dla zapewnienia bezpieczeństwa.</w:t>
      </w:r>
    </w:p>
    <w:p w14:paraId="7FE2C21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Ochrona przed przepięciami. Ochrona instalacji niskiego napięcia przed przejściowymi przepięciami i uszkodzeniami przy </w:t>
      </w:r>
      <w:proofErr w:type="spellStart"/>
      <w:r w:rsidRPr="0078153D">
        <w:rPr>
          <w:rFonts w:asciiTheme="minorHAnsi" w:hAnsiTheme="minorHAnsi" w:cstheme="minorHAnsi"/>
        </w:rPr>
        <w:t>doziemieniach</w:t>
      </w:r>
      <w:proofErr w:type="spellEnd"/>
      <w:r w:rsidRPr="0078153D">
        <w:rPr>
          <w:rFonts w:asciiTheme="minorHAnsi" w:hAnsiTheme="minorHAnsi" w:cstheme="minorHAnsi"/>
        </w:rPr>
        <w:t xml:space="preserve"> w sieciach wysokiego napięcia.</w:t>
      </w:r>
    </w:p>
    <w:p w14:paraId="393D1F9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60364-5-548:2001</w:t>
      </w:r>
    </w:p>
    <w:p w14:paraId="78F1838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Dobór i montaż wyposażenia elektrycznego. Układy uziemiające i połączenia wyrównawcze instalacji informatycznych</w:t>
      </w:r>
    </w:p>
    <w:p w14:paraId="64508BB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60364-7-706:2000</w:t>
      </w:r>
    </w:p>
    <w:p w14:paraId="010BECA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Wymagania dotyczące specjalnych instalacji lub lokalizacji. Przestrzenie ograniczone powierzchniami przewodzącymi.</w:t>
      </w:r>
    </w:p>
    <w:p w14:paraId="4181A27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60364-7-707:1999</w:t>
      </w:r>
    </w:p>
    <w:p w14:paraId="2542C87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Instalacje elektryczne w obiektach budowlanych. Wymagania dotyczące specjalnych instalacji lub lokalizacji. Wymagania dotyczące uziemień instalacji urządzeń przetwarzania danych.</w:t>
      </w:r>
    </w:p>
    <w:p w14:paraId="0E11274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PN-IEC-61024-1:2001</w:t>
      </w:r>
    </w:p>
    <w:p w14:paraId="431C31B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odgromowa obiektów budowlanych. Zasady ogólne.</w:t>
      </w:r>
    </w:p>
    <w:p w14:paraId="2BAC4DC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PN-IEC-61024-1-1:2001</w:t>
      </w:r>
    </w:p>
    <w:p w14:paraId="0C301D9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odgromowa obiektów budowlanych. Zasady ogólne. Wybór poziomów ochrony dla urządzeń piorunochronnych.</w:t>
      </w:r>
    </w:p>
    <w:p w14:paraId="2CEBE4F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PN-IEC 61024-1:2001/ Ap1:2002</w:t>
      </w:r>
    </w:p>
    <w:p w14:paraId="70BC0A5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odgromowa obiektów budowlanych. Zasady ogólne.</w:t>
      </w:r>
    </w:p>
    <w:p w14:paraId="78E6467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61024-1-1:2001/Ap1:2002</w:t>
      </w:r>
    </w:p>
    <w:p w14:paraId="3529EB0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odgromowa obiektów budowlanych. Zasady ogólne. Wybór poziomów ochrony dla urządzeń piorunochronnych.</w:t>
      </w:r>
    </w:p>
    <w:p w14:paraId="2429E3A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PN-IEC-61024-1-2:2002 </w:t>
      </w:r>
    </w:p>
    <w:p w14:paraId="76103AE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odgromowa obiektów budowlanych. Część 1-2: Zasady ogólne. Przewodnik B. Projektowanie, montaż, konserwacja i sprawdzanie urządzeń piorunochronnych.</w:t>
      </w:r>
    </w:p>
    <w:p w14:paraId="67B0FF6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PN-IEC-61312-1:2001 </w:t>
      </w:r>
    </w:p>
    <w:p w14:paraId="0C429E2F"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przed piorunowym impulsem elektromagnetycznym. Zasady ogólne.</w:t>
      </w:r>
    </w:p>
    <w:p w14:paraId="72BB386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PN-IEC/TS 61312-2:2003 </w:t>
      </w:r>
    </w:p>
    <w:p w14:paraId="136FC4A0"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przed piorunowym impulsem elektromagnetycznym (LEMP). Część 2. Ekranowanie obiektów, połączenia wewnątrz obiektów i uziemienia.</w:t>
      </w:r>
    </w:p>
    <w:p w14:paraId="6E9BFFF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PN-IEC/TS 61312-3:2004 </w:t>
      </w:r>
    </w:p>
    <w:p w14:paraId="71B73B7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przed piorunowym impulsem elektromagnetycznym. Część 3. Wymagania dotyczące urządzeń do ograniczania przepięć (SPD).</w:t>
      </w:r>
    </w:p>
    <w:p w14:paraId="1D71EA0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61663-1:2002 (U)</w:t>
      </w:r>
    </w:p>
    <w:p w14:paraId="362BCA4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odgromowa. Linie telekomunikacyjne. Część 1. Instalacje światłowodowe.</w:t>
      </w:r>
    </w:p>
    <w:p w14:paraId="48FB3D4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PN-EN 61663-2:2002 (U) </w:t>
      </w:r>
    </w:p>
    <w:p w14:paraId="696A13C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odgromowa. Linie telekomunikacyjne. Część 2. Linie wykonywane przewodami metalowymi.</w:t>
      </w:r>
    </w:p>
    <w:p w14:paraId="2585640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PN-86/E-05003.01 </w:t>
      </w:r>
    </w:p>
    <w:p w14:paraId="095A425F"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odgromowa obiektów budowlanych. Wymagania ogólne.</w:t>
      </w:r>
    </w:p>
    <w:p w14:paraId="66B0FF5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PN-89/E-05003.03</w:t>
      </w:r>
    </w:p>
    <w:p w14:paraId="2F409BB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 Ochrona odgromowa obiektów budowlanych. Ochrona obostrzona.</w:t>
      </w:r>
    </w:p>
    <w:p w14:paraId="5CA2F05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PN-92/E-05003.04 </w:t>
      </w:r>
    </w:p>
    <w:p w14:paraId="71EBBF5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Ochrona odgromowa obiektów budowlanych. Ochrona specjalna.</w:t>
      </w:r>
    </w:p>
    <w:p w14:paraId="7C17E56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PN-IEC 99-1:1993 </w:t>
      </w:r>
    </w:p>
    <w:p w14:paraId="3BC8DC90"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Ograniczniki przepięć. Iskiernikowe zaworowe ograniczniki przepięć do sieci prądu przemiennego.</w:t>
      </w:r>
    </w:p>
    <w:p w14:paraId="23C25E0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PN-IEC 99-4:1993 </w:t>
      </w:r>
    </w:p>
    <w:p w14:paraId="729ED51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Ograniczniki przepięć. Bez iskiernikowe zaworowe ograniczniki przepięć z tlenków metali do sieci prądu przemiennego.</w:t>
      </w:r>
    </w:p>
    <w:p w14:paraId="5262A2CF"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PN-90/E-05029 </w:t>
      </w:r>
    </w:p>
    <w:p w14:paraId="2D0CC0F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Kod do oznaczania barw.</w:t>
      </w:r>
    </w:p>
    <w:p w14:paraId="5D54389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PN-E-04700:1998</w:t>
      </w:r>
    </w:p>
    <w:p w14:paraId="030C102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Urządzenia i układy elektryczne w obiektach elektroenergetycznych. Wytyczne przeprowadzania pomontażowych badań odbiorczych.</w:t>
      </w:r>
    </w:p>
    <w:p w14:paraId="00D3DE4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PN-E-04700:1998/Az1:2000 </w:t>
      </w:r>
    </w:p>
    <w:p w14:paraId="5B0392F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Urządzenia i układy elektryczne w obiektach elektroenergetycznych. Wytyczne przeprowadzania pomontażowych badań odbiorczych (Zmiana Az1).</w:t>
      </w:r>
    </w:p>
    <w:p w14:paraId="332A665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PN-IEC 60050(604):1999 </w:t>
      </w:r>
    </w:p>
    <w:p w14:paraId="7CA5096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Międzynarodowy słownik terminologiczny elektryki - Wytwarzanie, przesyłanie i rozdzielanie energii elektrycznej - Eksploatacja.</w:t>
      </w:r>
    </w:p>
    <w:p w14:paraId="2FA9A68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62271-200:2005 (U)</w:t>
      </w:r>
    </w:p>
    <w:p w14:paraId="1A67037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Wysokonapięciowa aparatura rozdzielcza i sterownicza - Część 200: Rozdzielnice prądu przemiennego w osłonach metalowych na napięcie znamionowe wyższe niż 1 </w:t>
      </w:r>
      <w:proofErr w:type="spellStart"/>
      <w:r w:rsidRPr="0078153D">
        <w:rPr>
          <w:rFonts w:asciiTheme="minorHAnsi" w:hAnsiTheme="minorHAnsi" w:cstheme="minorHAnsi"/>
        </w:rPr>
        <w:t>kV</w:t>
      </w:r>
      <w:proofErr w:type="spellEnd"/>
      <w:r w:rsidRPr="0078153D">
        <w:rPr>
          <w:rFonts w:asciiTheme="minorHAnsi" w:hAnsiTheme="minorHAnsi" w:cstheme="minorHAnsi"/>
        </w:rPr>
        <w:t xml:space="preserve"> do 52 </w:t>
      </w:r>
      <w:proofErr w:type="spellStart"/>
      <w:r w:rsidRPr="0078153D">
        <w:rPr>
          <w:rFonts w:asciiTheme="minorHAnsi" w:hAnsiTheme="minorHAnsi" w:cstheme="minorHAnsi"/>
        </w:rPr>
        <w:t>kV</w:t>
      </w:r>
      <w:proofErr w:type="spellEnd"/>
      <w:r w:rsidRPr="0078153D">
        <w:rPr>
          <w:rFonts w:asciiTheme="minorHAnsi" w:hAnsiTheme="minorHAnsi" w:cstheme="minorHAnsi"/>
        </w:rPr>
        <w:t xml:space="preserve"> włącznie.</w:t>
      </w:r>
    </w:p>
    <w:p w14:paraId="7CFC54A0"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N SEP-E-0004 </w:t>
      </w:r>
    </w:p>
    <w:p w14:paraId="7747760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Elektroenergetyczne i sygnalizacyjne linie kablowe. Projektowanie i budowa.</w:t>
      </w:r>
    </w:p>
    <w:p w14:paraId="0B871C8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PN-90/E-06401.01 </w:t>
      </w:r>
    </w:p>
    <w:p w14:paraId="595ED70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Elektroenergetyczne i sygnalizacyjne linie kablowe. Osprzęt do kabli o napięciu znamionowym nie przekraczającym 30 </w:t>
      </w:r>
      <w:proofErr w:type="spellStart"/>
      <w:r w:rsidRPr="0078153D">
        <w:rPr>
          <w:rFonts w:asciiTheme="minorHAnsi" w:hAnsiTheme="minorHAnsi" w:cstheme="minorHAnsi"/>
        </w:rPr>
        <w:t>kV</w:t>
      </w:r>
      <w:proofErr w:type="spellEnd"/>
      <w:r w:rsidRPr="0078153D">
        <w:rPr>
          <w:rFonts w:asciiTheme="minorHAnsi" w:hAnsiTheme="minorHAnsi" w:cstheme="minorHAnsi"/>
        </w:rPr>
        <w:t>. Postanowienia ogólne.</w:t>
      </w:r>
    </w:p>
    <w:p w14:paraId="266C6C9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PN-90/E-06401.02</w:t>
      </w:r>
    </w:p>
    <w:p w14:paraId="288F453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Elektroenergetyczne i sygnalizacyjne linie kablowe. Osprzęt do kabli o napięciu znamionowym nie przekraczającym 30 </w:t>
      </w:r>
      <w:proofErr w:type="spellStart"/>
      <w:r w:rsidRPr="0078153D">
        <w:rPr>
          <w:rFonts w:asciiTheme="minorHAnsi" w:hAnsiTheme="minorHAnsi" w:cstheme="minorHAnsi"/>
        </w:rPr>
        <w:t>kV</w:t>
      </w:r>
      <w:proofErr w:type="spellEnd"/>
      <w:r w:rsidRPr="0078153D">
        <w:rPr>
          <w:rFonts w:asciiTheme="minorHAnsi" w:hAnsiTheme="minorHAnsi" w:cstheme="minorHAnsi"/>
        </w:rPr>
        <w:t>. Połączenia i zakończenia żył.</w:t>
      </w:r>
    </w:p>
    <w:p w14:paraId="1B5EE65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PN-90/E-06401.03</w:t>
      </w:r>
    </w:p>
    <w:p w14:paraId="22B824A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Elektroenergetyczne i sygnalizacyjne linie kablowe. Osprzęt do kabli o napięciu znamionowym nie przekraczającym 30 </w:t>
      </w:r>
      <w:proofErr w:type="spellStart"/>
      <w:r w:rsidRPr="0078153D">
        <w:rPr>
          <w:rFonts w:asciiTheme="minorHAnsi" w:hAnsiTheme="minorHAnsi" w:cstheme="minorHAnsi"/>
        </w:rPr>
        <w:t>kV</w:t>
      </w:r>
      <w:proofErr w:type="spellEnd"/>
      <w:r w:rsidRPr="0078153D">
        <w:rPr>
          <w:rFonts w:asciiTheme="minorHAnsi" w:hAnsiTheme="minorHAnsi" w:cstheme="minorHAnsi"/>
        </w:rPr>
        <w:t xml:space="preserve">. Mufy przelotowe na napięcie nie przekraczające 0,6/1 </w:t>
      </w:r>
      <w:proofErr w:type="spellStart"/>
      <w:r w:rsidRPr="0078153D">
        <w:rPr>
          <w:rFonts w:asciiTheme="minorHAnsi" w:hAnsiTheme="minorHAnsi" w:cstheme="minorHAnsi"/>
        </w:rPr>
        <w:t>kV</w:t>
      </w:r>
      <w:proofErr w:type="spellEnd"/>
      <w:r w:rsidRPr="0078153D">
        <w:rPr>
          <w:rFonts w:asciiTheme="minorHAnsi" w:hAnsiTheme="minorHAnsi" w:cstheme="minorHAnsi"/>
        </w:rPr>
        <w:t>.</w:t>
      </w:r>
    </w:p>
    <w:p w14:paraId="0D63BEB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PN-90/E-06401.04</w:t>
      </w:r>
    </w:p>
    <w:p w14:paraId="469933D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Elektroenergetyczne i sygnalizacyjne linie kablowe. Osprzęt do kabli o napięciu znamionowym nie przekraczającym 30 </w:t>
      </w:r>
      <w:proofErr w:type="spellStart"/>
      <w:r w:rsidRPr="0078153D">
        <w:rPr>
          <w:rFonts w:asciiTheme="minorHAnsi" w:hAnsiTheme="minorHAnsi" w:cstheme="minorHAnsi"/>
        </w:rPr>
        <w:t>kV</w:t>
      </w:r>
      <w:proofErr w:type="spellEnd"/>
      <w:r w:rsidRPr="0078153D">
        <w:rPr>
          <w:rFonts w:asciiTheme="minorHAnsi" w:hAnsiTheme="minorHAnsi" w:cstheme="minorHAnsi"/>
        </w:rPr>
        <w:t xml:space="preserve">. Mufy przelotowe na napięcie powyżej 0,6/1 </w:t>
      </w:r>
      <w:proofErr w:type="spellStart"/>
      <w:r w:rsidRPr="0078153D">
        <w:rPr>
          <w:rFonts w:asciiTheme="minorHAnsi" w:hAnsiTheme="minorHAnsi" w:cstheme="minorHAnsi"/>
        </w:rPr>
        <w:t>kV</w:t>
      </w:r>
      <w:proofErr w:type="spellEnd"/>
      <w:r w:rsidRPr="0078153D">
        <w:rPr>
          <w:rFonts w:asciiTheme="minorHAnsi" w:hAnsiTheme="minorHAnsi" w:cstheme="minorHAnsi"/>
        </w:rPr>
        <w:t>.</w:t>
      </w:r>
    </w:p>
    <w:p w14:paraId="7E66E7D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PN-90/E-06401.05</w:t>
      </w:r>
    </w:p>
    <w:p w14:paraId="4CD9256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Elektroenergetyczne i sygnalizacyjne linie kablowe. Osprzęt do kabli o napięciu znamionowym nie przekraczającym 30 </w:t>
      </w:r>
      <w:proofErr w:type="spellStart"/>
      <w:r w:rsidRPr="0078153D">
        <w:rPr>
          <w:rFonts w:asciiTheme="minorHAnsi" w:hAnsiTheme="minorHAnsi" w:cstheme="minorHAnsi"/>
        </w:rPr>
        <w:t>kV</w:t>
      </w:r>
      <w:proofErr w:type="spellEnd"/>
      <w:r w:rsidRPr="0078153D">
        <w:rPr>
          <w:rFonts w:asciiTheme="minorHAnsi" w:hAnsiTheme="minorHAnsi" w:cstheme="minorHAnsi"/>
        </w:rPr>
        <w:t xml:space="preserve">. Głowice wnętrzowe na napięcie powyżej 0,6/1 </w:t>
      </w:r>
      <w:proofErr w:type="spellStart"/>
      <w:r w:rsidRPr="0078153D">
        <w:rPr>
          <w:rFonts w:asciiTheme="minorHAnsi" w:hAnsiTheme="minorHAnsi" w:cstheme="minorHAnsi"/>
        </w:rPr>
        <w:t>kV</w:t>
      </w:r>
      <w:proofErr w:type="spellEnd"/>
      <w:r w:rsidRPr="0078153D">
        <w:rPr>
          <w:rFonts w:asciiTheme="minorHAnsi" w:hAnsiTheme="minorHAnsi" w:cstheme="minorHAnsi"/>
        </w:rPr>
        <w:t>.</w:t>
      </w:r>
    </w:p>
    <w:p w14:paraId="417CDBD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PN-90/E-06401.06</w:t>
      </w:r>
    </w:p>
    <w:p w14:paraId="6E0A0DB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Elektroenergetyczne i sygnalizacyjne linie kablowe. Osprzęt do kabli o napięciu znamionowym nie przekraczającym 30 </w:t>
      </w:r>
      <w:proofErr w:type="spellStart"/>
      <w:r w:rsidRPr="0078153D">
        <w:rPr>
          <w:rFonts w:asciiTheme="minorHAnsi" w:hAnsiTheme="minorHAnsi" w:cstheme="minorHAnsi"/>
        </w:rPr>
        <w:t>kV</w:t>
      </w:r>
      <w:proofErr w:type="spellEnd"/>
      <w:r w:rsidRPr="0078153D">
        <w:rPr>
          <w:rFonts w:asciiTheme="minorHAnsi" w:hAnsiTheme="minorHAnsi" w:cstheme="minorHAnsi"/>
        </w:rPr>
        <w:t xml:space="preserve">. Głowice napowietrzne na napięcie powyżej 0,6/1 </w:t>
      </w:r>
      <w:proofErr w:type="spellStart"/>
      <w:r w:rsidRPr="0078153D">
        <w:rPr>
          <w:rFonts w:asciiTheme="minorHAnsi" w:hAnsiTheme="minorHAnsi" w:cstheme="minorHAnsi"/>
        </w:rPr>
        <w:t>kV</w:t>
      </w:r>
      <w:proofErr w:type="spellEnd"/>
      <w:r w:rsidRPr="0078153D">
        <w:rPr>
          <w:rFonts w:asciiTheme="minorHAnsi" w:hAnsiTheme="minorHAnsi" w:cstheme="minorHAnsi"/>
        </w:rPr>
        <w:t>.</w:t>
      </w:r>
    </w:p>
    <w:p w14:paraId="12BCD3B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61330:2001</w:t>
      </w:r>
    </w:p>
    <w:p w14:paraId="7112C9C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Stacje transformatorowe prefabrykowane wysokiego napięcia na niskie napięcie.</w:t>
      </w:r>
    </w:p>
    <w:p w14:paraId="78D4B1C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742+A1:1997</w:t>
      </w:r>
    </w:p>
    <w:p w14:paraId="12B45C1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Transformatory separacyjne i transformatory bezpieczeństwa. Wymagania.</w:t>
      </w:r>
    </w:p>
    <w:p w14:paraId="2C3D6E2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PN-86/E-04070.15</w:t>
      </w:r>
    </w:p>
    <w:p w14:paraId="4BB8279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Transformatory. Metody badań. Pomiar intensywności wyładowań niezupełnych przy napięciu przemiennym.</w:t>
      </w:r>
    </w:p>
    <w:p w14:paraId="72D46A2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PN-86/E-06041</w:t>
      </w:r>
    </w:p>
    <w:p w14:paraId="59F95C3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Transformatory olejowe o mocy znamionowej 25 kVA i większej. Wyposażenie podstawowe.</w:t>
      </w:r>
    </w:p>
    <w:p w14:paraId="4E549CF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60076-1:2001/A12:2004</w:t>
      </w:r>
    </w:p>
    <w:p w14:paraId="1F15FBB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Transformatory. Wymagania ogólne.</w:t>
      </w:r>
    </w:p>
    <w:p w14:paraId="29670C8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60076-8:2002</w:t>
      </w:r>
    </w:p>
    <w:p w14:paraId="7158577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Transformatory. Część 8: Przewodnik stosowania.</w:t>
      </w:r>
    </w:p>
    <w:p w14:paraId="6520EB9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PN-IEC 60354:1999</w:t>
      </w:r>
    </w:p>
    <w:p w14:paraId="3AFBCF7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Przewodnik obciążenia transformatorów olejowych.</w:t>
      </w:r>
    </w:p>
    <w:p w14:paraId="6952AB2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60726:2003 (U)</w:t>
      </w:r>
    </w:p>
    <w:p w14:paraId="237C9D0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Transformatory suche.</w:t>
      </w:r>
    </w:p>
    <w:p w14:paraId="7EA0252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PN-69/E-04070</w:t>
      </w:r>
    </w:p>
    <w:p w14:paraId="60BE115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Transformatory. Metody badań.</w:t>
      </w:r>
    </w:p>
    <w:p w14:paraId="76AB73F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PN-81/E-04070.00</w:t>
      </w:r>
    </w:p>
    <w:p w14:paraId="2A8DC51F"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Transformatory. Metody badań. Postanowienia ogólne, oględziny.</w:t>
      </w:r>
    </w:p>
    <w:p w14:paraId="1BCFF4D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PN-81/E-04070.01</w:t>
      </w:r>
    </w:p>
    <w:p w14:paraId="13F0363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Transformatory. Metody badań. Badanie oleju.</w:t>
      </w:r>
    </w:p>
    <w:p w14:paraId="015BD31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PN-81/E-04070.01/Az1:2001</w:t>
      </w:r>
    </w:p>
    <w:p w14:paraId="3ABDD24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Transformatory. Metody badań. Badanie oleju (Zmiana Az1).</w:t>
      </w:r>
    </w:p>
    <w:p w14:paraId="1F39AF9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61558-1:2000</w:t>
      </w:r>
    </w:p>
    <w:p w14:paraId="0312DE9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Bezpieczeństwo transformatorów mocy, jednostek zasilających i podobnych. Ogólne wymagania i badania.</w:t>
      </w:r>
    </w:p>
    <w:p w14:paraId="05F24EC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61558-1:2006 (U)</w:t>
      </w:r>
    </w:p>
    <w:p w14:paraId="3BC4EEC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Bezpieczeństwo transformatorów mocy, jednostek zasilających, dławików i urządzeń podobnych - Część 1: Ogólne wymagania i badania</w:t>
      </w:r>
    </w:p>
    <w:p w14:paraId="0D0A1C6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61558-2-6:2000</w:t>
      </w:r>
    </w:p>
    <w:p w14:paraId="57EFB810"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Bezpieczeństwo transformatorów mocy, jednostek zasilających i podobnych. Szczegółowe wymagania dotyczące transformatorów bezpieczeństwa do ogólnego stosowania.</w:t>
      </w:r>
    </w:p>
    <w:p w14:paraId="22751D3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61558-2-23:2003</w:t>
      </w:r>
    </w:p>
    <w:p w14:paraId="01EDE9C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Bezpieczeństwo transformatorów mocy, jednostek zasilających i podobnych. Część 2-23: Szczegółowe wymagania dotyczące transformatorów stosowanych na placach budów.</w:t>
      </w:r>
    </w:p>
    <w:p w14:paraId="1F2E05E8"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PN-EN 62041:2005 (U)</w:t>
      </w:r>
    </w:p>
    <w:p w14:paraId="43A558D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Transformatory mocy, jednostki zasilające, dławiki i podobne urządzenia. Wymagania EMC.</w:t>
      </w:r>
    </w:p>
    <w:p w14:paraId="394F275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PN-HD 605 S1:2002 (U)</w:t>
      </w:r>
    </w:p>
    <w:p w14:paraId="2CA54DF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Kable elektroenergetyczne. Dodatkowe metody badań.</w:t>
      </w:r>
    </w:p>
    <w:p w14:paraId="5CAD8F6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PN-HD 605 S1:2002/A3:2003 (U)</w:t>
      </w:r>
    </w:p>
    <w:p w14:paraId="0963D1AB"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Kable elektroenergetyczne. Dodatkowe metody badań (Zmiana A3).</w:t>
      </w:r>
    </w:p>
    <w:p w14:paraId="556F3FC6"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PN-HD 621 S1:2003 (U)</w:t>
      </w:r>
    </w:p>
    <w:p w14:paraId="27EE60A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Kable elektroenergetyczne średniego napięcia o izolacji papierowej przesyconej.</w:t>
      </w:r>
    </w:p>
    <w:p w14:paraId="7EFFAD34"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10.2. Ustawy</w:t>
      </w:r>
    </w:p>
    <w:p w14:paraId="31A4945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Ustawa z dnia 16 kwietnia 2004 r. o wyrobach budowlanych (Dz. U. z 2004 r. Nr 92, poz. 881). Ustawa z dnia 7 lipca 1994 r. Prawo budowlane (Dz. U. z 2003 r. Nr 207, poz. 2016 z </w:t>
      </w:r>
      <w:proofErr w:type="spellStart"/>
      <w:r w:rsidRPr="0078153D">
        <w:rPr>
          <w:rFonts w:asciiTheme="minorHAnsi" w:hAnsiTheme="minorHAnsi" w:cstheme="minorHAnsi"/>
        </w:rPr>
        <w:t>późn</w:t>
      </w:r>
      <w:proofErr w:type="spellEnd"/>
      <w:r w:rsidRPr="0078153D">
        <w:rPr>
          <w:rFonts w:asciiTheme="minorHAnsi" w:hAnsiTheme="minorHAnsi" w:cstheme="minorHAnsi"/>
        </w:rPr>
        <w:t>. zmianami).</w:t>
      </w:r>
    </w:p>
    <w:p w14:paraId="11DC59A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10.3. Rozporządzenia</w:t>
      </w:r>
    </w:p>
    <w:p w14:paraId="4D671E8C"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Rozporządzenie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14:paraId="080BCF62"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14:paraId="481F9301"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Rozporządzenie Ministra Infrastruktury z dnia 11 sierpnia 2004 r. w sprawie sposobów deklarowania zgodności wyrobów budowlanych oraz sposobu znakowania ich znakiem budowlanym (Dz. U. z 2004 r. Nr 198, poz. 2041).</w:t>
      </w:r>
    </w:p>
    <w:p w14:paraId="7E57743D"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lastRenderedPageBreak/>
        <w:t>Rozporządzenie Ministra Infrastruktury z 11 sierpnia 2004 r. w sprawie systemów oceny zgodności, wymagań, jakie powinny spełniać notyfikowane jednostki uczestniczące w ocenie zgodności oraz sposobu oznaczenia wyrobów budowlanych oznakowania CE (Dz. U. Nr 195, poz. 2011).</w:t>
      </w:r>
    </w:p>
    <w:p w14:paraId="7C13310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10.4. </w:t>
      </w:r>
      <w:proofErr w:type="spellStart"/>
      <w:r w:rsidRPr="0078153D">
        <w:rPr>
          <w:rFonts w:asciiTheme="minorHAnsi" w:hAnsiTheme="minorHAnsi" w:cstheme="minorHAnsi"/>
        </w:rPr>
        <w:t>lnne</w:t>
      </w:r>
      <w:proofErr w:type="spellEnd"/>
      <w:r w:rsidRPr="0078153D">
        <w:rPr>
          <w:rFonts w:asciiTheme="minorHAnsi" w:hAnsiTheme="minorHAnsi" w:cstheme="minorHAnsi"/>
        </w:rPr>
        <w:t xml:space="preserve"> dokumenty i instrukcje</w:t>
      </w:r>
    </w:p>
    <w:p w14:paraId="074DF1AE"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Warunki techniczne wykonania i odbioru robót budowlano-montażowych (tom I, część 4) Arkady, Warszawa 1990 r.</w:t>
      </w:r>
    </w:p>
    <w:p w14:paraId="543D62F9"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Warunki techniczne wykonania i odbioru robót budowlanych ITB część D: Roboty instalacyjne. Zeszyt1: Instalacje elektryczne i piorunochronne w budynkach mieszkalnych. Warszawa 2003 r.</w:t>
      </w:r>
    </w:p>
    <w:p w14:paraId="520ABE3A"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Warunki techniczne wykonania i odbioru robót budowlanych ITB część D: Roboty instalacyjne. Zeszyt2: Instalacje elektryczne i piorunochronne w budynkach użyteczności publicznej.                 Warszawa 2004 r.</w:t>
      </w:r>
    </w:p>
    <w:p w14:paraId="013093C3"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Specyfikacja techniczna wykonania i odbioru robót budowlanych. Wymagania ogólne. Kod CPV45000000-7. Wydanie II, OWEOB Promocja - 2005 r.</w:t>
      </w:r>
    </w:p>
    <w:p w14:paraId="3FA14767"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Poradnik montera elektryka WNT Warszawa 1999</w:t>
      </w:r>
    </w:p>
    <w:p w14:paraId="11046CFE" w14:textId="1F30ABF5" w:rsidR="003B4BD3" w:rsidRPr="0078153D" w:rsidRDefault="003B4BD3" w:rsidP="003B4BD3">
      <w:pPr>
        <w:spacing w:line="240" w:lineRule="auto"/>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rPr>
        <w:t xml:space="preserve">Umowa zawarta pomiędzy Wykonawcą a Zamawiającym wraz z harmonogramem robót. </w:t>
      </w:r>
    </w:p>
    <w:p w14:paraId="0575BDF1" w14:textId="77777777" w:rsidR="003B4BD3" w:rsidRPr="0078153D" w:rsidRDefault="003B4BD3" w:rsidP="000679A7">
      <w:pPr>
        <w:spacing w:line="240" w:lineRule="auto"/>
        <w:ind w:firstLine="284"/>
        <w:jc w:val="both"/>
        <w:rPr>
          <w:rFonts w:asciiTheme="minorHAnsi" w:hAnsiTheme="minorHAnsi" w:cstheme="minorHAnsi"/>
        </w:rPr>
      </w:pPr>
    </w:p>
    <w:p w14:paraId="4BB2BF74" w14:textId="77777777" w:rsidR="000679A7" w:rsidRPr="0078153D" w:rsidRDefault="000679A7" w:rsidP="000679A7">
      <w:pPr>
        <w:spacing w:line="240" w:lineRule="auto"/>
        <w:ind w:firstLine="284"/>
        <w:jc w:val="both"/>
        <w:rPr>
          <w:rFonts w:asciiTheme="minorHAnsi" w:hAnsiTheme="minorHAnsi" w:cstheme="minorHAnsi"/>
        </w:rPr>
      </w:pPr>
    </w:p>
    <w:p w14:paraId="08D6DB08" w14:textId="77777777" w:rsidR="000679A7" w:rsidRPr="0078153D" w:rsidRDefault="000679A7" w:rsidP="000679A7">
      <w:pPr>
        <w:spacing w:line="240" w:lineRule="auto"/>
        <w:ind w:firstLine="284"/>
        <w:jc w:val="both"/>
        <w:rPr>
          <w:rFonts w:asciiTheme="minorHAnsi" w:hAnsiTheme="minorHAnsi" w:cstheme="minorHAnsi"/>
        </w:rPr>
      </w:pPr>
    </w:p>
    <w:p w14:paraId="7669D986" w14:textId="77777777" w:rsidR="003C2308" w:rsidRPr="0078153D" w:rsidRDefault="003C2308" w:rsidP="000679A7">
      <w:pPr>
        <w:spacing w:line="240" w:lineRule="auto"/>
        <w:ind w:firstLine="284"/>
        <w:jc w:val="center"/>
        <w:rPr>
          <w:rFonts w:asciiTheme="minorHAnsi" w:hAnsiTheme="minorHAnsi" w:cstheme="minorHAnsi"/>
          <w:b/>
          <w:bCs/>
        </w:rPr>
      </w:pPr>
    </w:p>
    <w:p w14:paraId="6178F782" w14:textId="77777777" w:rsidR="003C2308" w:rsidRPr="0078153D" w:rsidRDefault="003C2308" w:rsidP="000679A7">
      <w:pPr>
        <w:spacing w:line="240" w:lineRule="auto"/>
        <w:ind w:firstLine="284"/>
        <w:jc w:val="center"/>
        <w:rPr>
          <w:rFonts w:asciiTheme="minorHAnsi" w:hAnsiTheme="minorHAnsi" w:cstheme="minorHAnsi"/>
          <w:b/>
          <w:bCs/>
        </w:rPr>
      </w:pPr>
    </w:p>
    <w:p w14:paraId="6184D090" w14:textId="77777777" w:rsidR="003C2308" w:rsidRPr="0078153D" w:rsidRDefault="003C2308" w:rsidP="000679A7">
      <w:pPr>
        <w:spacing w:line="240" w:lineRule="auto"/>
        <w:ind w:firstLine="284"/>
        <w:jc w:val="center"/>
        <w:rPr>
          <w:rFonts w:asciiTheme="minorHAnsi" w:hAnsiTheme="minorHAnsi" w:cstheme="minorHAnsi"/>
          <w:b/>
          <w:bCs/>
        </w:rPr>
      </w:pPr>
    </w:p>
    <w:p w14:paraId="632A1F8B" w14:textId="77777777" w:rsidR="003C2308" w:rsidRPr="0078153D" w:rsidRDefault="003C2308" w:rsidP="000679A7">
      <w:pPr>
        <w:spacing w:line="240" w:lineRule="auto"/>
        <w:ind w:firstLine="284"/>
        <w:jc w:val="center"/>
        <w:rPr>
          <w:rFonts w:asciiTheme="minorHAnsi" w:hAnsiTheme="minorHAnsi" w:cstheme="minorHAnsi"/>
          <w:b/>
          <w:bCs/>
        </w:rPr>
      </w:pPr>
    </w:p>
    <w:p w14:paraId="0EBA23EA" w14:textId="77777777" w:rsidR="003C2308" w:rsidRPr="0078153D" w:rsidRDefault="003C2308" w:rsidP="000679A7">
      <w:pPr>
        <w:spacing w:line="240" w:lineRule="auto"/>
        <w:ind w:firstLine="284"/>
        <w:jc w:val="center"/>
        <w:rPr>
          <w:rFonts w:asciiTheme="minorHAnsi" w:hAnsiTheme="minorHAnsi" w:cstheme="minorHAnsi"/>
          <w:b/>
          <w:bCs/>
        </w:rPr>
      </w:pPr>
    </w:p>
    <w:p w14:paraId="2BEFD153" w14:textId="77777777" w:rsidR="003C2308" w:rsidRPr="0078153D" w:rsidRDefault="003C2308" w:rsidP="000679A7">
      <w:pPr>
        <w:spacing w:line="240" w:lineRule="auto"/>
        <w:ind w:firstLine="284"/>
        <w:jc w:val="center"/>
        <w:rPr>
          <w:rFonts w:asciiTheme="minorHAnsi" w:hAnsiTheme="minorHAnsi" w:cstheme="minorHAnsi"/>
          <w:b/>
          <w:bCs/>
        </w:rPr>
      </w:pPr>
    </w:p>
    <w:p w14:paraId="2BFF2BEB" w14:textId="77777777" w:rsidR="003C2308" w:rsidRPr="0078153D" w:rsidRDefault="003C2308" w:rsidP="000679A7">
      <w:pPr>
        <w:spacing w:line="240" w:lineRule="auto"/>
        <w:ind w:firstLine="284"/>
        <w:jc w:val="center"/>
        <w:rPr>
          <w:rFonts w:asciiTheme="minorHAnsi" w:hAnsiTheme="minorHAnsi" w:cstheme="minorHAnsi"/>
          <w:b/>
          <w:bCs/>
        </w:rPr>
      </w:pPr>
    </w:p>
    <w:p w14:paraId="1E5A399F" w14:textId="77777777" w:rsidR="003C2308" w:rsidRPr="0078153D" w:rsidRDefault="003C2308" w:rsidP="000679A7">
      <w:pPr>
        <w:spacing w:line="240" w:lineRule="auto"/>
        <w:ind w:firstLine="284"/>
        <w:jc w:val="center"/>
        <w:rPr>
          <w:rFonts w:asciiTheme="minorHAnsi" w:hAnsiTheme="minorHAnsi" w:cstheme="minorHAnsi"/>
          <w:b/>
          <w:bCs/>
        </w:rPr>
      </w:pPr>
    </w:p>
    <w:p w14:paraId="602A89F6" w14:textId="77777777" w:rsidR="003C2308" w:rsidRPr="0078153D" w:rsidRDefault="003C2308" w:rsidP="000679A7">
      <w:pPr>
        <w:spacing w:line="240" w:lineRule="auto"/>
        <w:ind w:firstLine="284"/>
        <w:jc w:val="center"/>
        <w:rPr>
          <w:rFonts w:asciiTheme="minorHAnsi" w:hAnsiTheme="minorHAnsi" w:cstheme="minorHAnsi"/>
          <w:b/>
          <w:bCs/>
        </w:rPr>
      </w:pPr>
    </w:p>
    <w:p w14:paraId="00316864" w14:textId="77777777" w:rsidR="003C2308" w:rsidRPr="0078153D" w:rsidRDefault="003C2308" w:rsidP="000679A7">
      <w:pPr>
        <w:spacing w:line="240" w:lineRule="auto"/>
        <w:ind w:firstLine="284"/>
        <w:jc w:val="center"/>
        <w:rPr>
          <w:rFonts w:asciiTheme="minorHAnsi" w:hAnsiTheme="minorHAnsi" w:cstheme="minorHAnsi"/>
          <w:b/>
          <w:bCs/>
        </w:rPr>
      </w:pPr>
    </w:p>
    <w:p w14:paraId="48A46D10" w14:textId="77777777" w:rsidR="003C2308" w:rsidRPr="0078153D" w:rsidRDefault="003C2308" w:rsidP="000679A7">
      <w:pPr>
        <w:spacing w:line="240" w:lineRule="auto"/>
        <w:ind w:firstLine="284"/>
        <w:jc w:val="center"/>
        <w:rPr>
          <w:rFonts w:asciiTheme="minorHAnsi" w:hAnsiTheme="minorHAnsi" w:cstheme="minorHAnsi"/>
          <w:b/>
          <w:bCs/>
        </w:rPr>
      </w:pPr>
    </w:p>
    <w:p w14:paraId="719C3458" w14:textId="77777777" w:rsidR="003C2308" w:rsidRPr="0078153D" w:rsidRDefault="003C2308" w:rsidP="000679A7">
      <w:pPr>
        <w:spacing w:line="240" w:lineRule="auto"/>
        <w:ind w:firstLine="284"/>
        <w:jc w:val="center"/>
        <w:rPr>
          <w:rFonts w:asciiTheme="minorHAnsi" w:hAnsiTheme="minorHAnsi" w:cstheme="minorHAnsi"/>
          <w:b/>
          <w:bCs/>
        </w:rPr>
      </w:pPr>
    </w:p>
    <w:p w14:paraId="24AC3C9A" w14:textId="77777777" w:rsidR="003C2308" w:rsidRPr="0078153D" w:rsidRDefault="003C2308" w:rsidP="000679A7">
      <w:pPr>
        <w:spacing w:line="240" w:lineRule="auto"/>
        <w:ind w:firstLine="284"/>
        <w:jc w:val="center"/>
        <w:rPr>
          <w:rFonts w:asciiTheme="minorHAnsi" w:hAnsiTheme="minorHAnsi" w:cstheme="minorHAnsi"/>
          <w:b/>
          <w:bCs/>
        </w:rPr>
      </w:pPr>
    </w:p>
    <w:p w14:paraId="2444293F" w14:textId="5B5217BF" w:rsidR="000679A7" w:rsidRPr="0078153D" w:rsidRDefault="000679A7" w:rsidP="000679A7">
      <w:pPr>
        <w:spacing w:line="240" w:lineRule="auto"/>
        <w:ind w:firstLine="284"/>
        <w:jc w:val="center"/>
        <w:rPr>
          <w:rFonts w:asciiTheme="minorHAnsi" w:hAnsiTheme="minorHAnsi" w:cstheme="minorHAnsi"/>
          <w:b/>
          <w:bCs/>
        </w:rPr>
      </w:pPr>
      <w:r w:rsidRPr="0078153D">
        <w:rPr>
          <w:rFonts w:asciiTheme="minorHAnsi" w:hAnsiTheme="minorHAnsi" w:cstheme="minorHAnsi"/>
          <w:b/>
          <w:bCs/>
        </w:rPr>
        <w:lastRenderedPageBreak/>
        <w:t>SPECYFIKACJA TECHNICZNA</w:t>
      </w:r>
    </w:p>
    <w:p w14:paraId="65EF10DA" w14:textId="77777777" w:rsidR="000679A7" w:rsidRPr="0078153D" w:rsidRDefault="000679A7" w:rsidP="000679A7">
      <w:pPr>
        <w:spacing w:line="240" w:lineRule="auto"/>
        <w:ind w:firstLine="284"/>
        <w:jc w:val="center"/>
        <w:rPr>
          <w:rFonts w:asciiTheme="minorHAnsi" w:hAnsiTheme="minorHAnsi" w:cstheme="minorHAnsi"/>
          <w:b/>
          <w:bCs/>
        </w:rPr>
      </w:pPr>
      <w:r w:rsidRPr="0078153D">
        <w:rPr>
          <w:rFonts w:asciiTheme="minorHAnsi" w:hAnsiTheme="minorHAnsi" w:cstheme="minorHAnsi"/>
          <w:b/>
          <w:bCs/>
        </w:rPr>
        <w:t>WYKONANIA I ODBIORU ROBÓT</w:t>
      </w:r>
    </w:p>
    <w:p w14:paraId="1F667987" w14:textId="3F8F15AD" w:rsidR="000679A7" w:rsidRPr="0078153D" w:rsidRDefault="000679A7" w:rsidP="000679A7">
      <w:pPr>
        <w:spacing w:line="240" w:lineRule="auto"/>
        <w:ind w:firstLine="284"/>
        <w:jc w:val="center"/>
        <w:rPr>
          <w:rFonts w:asciiTheme="minorHAnsi" w:hAnsiTheme="minorHAnsi" w:cstheme="minorHAnsi"/>
          <w:b/>
          <w:bCs/>
        </w:rPr>
      </w:pPr>
      <w:r w:rsidRPr="0078153D">
        <w:rPr>
          <w:rFonts w:asciiTheme="minorHAnsi" w:hAnsiTheme="minorHAnsi" w:cstheme="minorHAnsi"/>
          <w:b/>
          <w:bCs/>
        </w:rPr>
        <w:t>ST-1</w:t>
      </w:r>
      <w:r w:rsidR="0078153D" w:rsidRPr="0078153D">
        <w:rPr>
          <w:rFonts w:asciiTheme="minorHAnsi" w:hAnsiTheme="minorHAnsi" w:cstheme="minorHAnsi"/>
          <w:b/>
          <w:bCs/>
        </w:rPr>
        <w:t>3</w:t>
      </w:r>
      <w:r w:rsidRPr="0078153D">
        <w:rPr>
          <w:rFonts w:asciiTheme="minorHAnsi" w:hAnsiTheme="minorHAnsi" w:cstheme="minorHAnsi"/>
          <w:b/>
          <w:bCs/>
        </w:rPr>
        <w:t xml:space="preserve"> Roboty sanitarne</w:t>
      </w:r>
    </w:p>
    <w:p w14:paraId="3950ECF6" w14:textId="77777777" w:rsidR="000679A7" w:rsidRPr="0078153D" w:rsidRDefault="000679A7" w:rsidP="000679A7">
      <w:pPr>
        <w:spacing w:line="240" w:lineRule="auto"/>
        <w:ind w:firstLine="284"/>
        <w:jc w:val="center"/>
        <w:rPr>
          <w:rFonts w:asciiTheme="minorHAnsi" w:hAnsiTheme="minorHAnsi" w:cstheme="minorHAnsi"/>
          <w:b/>
          <w:bCs/>
        </w:rPr>
      </w:pPr>
      <w:r w:rsidRPr="0078153D">
        <w:rPr>
          <w:rFonts w:asciiTheme="minorHAnsi" w:hAnsiTheme="minorHAnsi" w:cstheme="minorHAnsi"/>
          <w:b/>
          <w:bCs/>
        </w:rPr>
        <w:t>KOD CPV 45232460</w:t>
      </w:r>
    </w:p>
    <w:p w14:paraId="709F66B1" w14:textId="77777777" w:rsidR="000679A7" w:rsidRPr="0078153D" w:rsidRDefault="000679A7" w:rsidP="000679A7">
      <w:pPr>
        <w:spacing w:line="240" w:lineRule="auto"/>
        <w:ind w:firstLine="284"/>
        <w:jc w:val="center"/>
        <w:rPr>
          <w:rFonts w:asciiTheme="minorHAnsi" w:hAnsiTheme="minorHAnsi" w:cstheme="minorHAnsi"/>
        </w:rPr>
      </w:pPr>
    </w:p>
    <w:p w14:paraId="2E337F86" w14:textId="77777777" w:rsidR="000679A7" w:rsidRPr="0078153D" w:rsidRDefault="000679A7" w:rsidP="000679A7">
      <w:pPr>
        <w:spacing w:line="240" w:lineRule="auto"/>
        <w:ind w:left="285"/>
        <w:rPr>
          <w:rFonts w:asciiTheme="minorHAnsi" w:hAnsiTheme="minorHAnsi" w:cstheme="minorHAnsi"/>
          <w:bCs/>
        </w:rPr>
      </w:pPr>
    </w:p>
    <w:p w14:paraId="08B00ED3" w14:textId="77777777" w:rsidR="000679A7" w:rsidRPr="0078153D" w:rsidRDefault="000679A7" w:rsidP="000679A7">
      <w:pPr>
        <w:tabs>
          <w:tab w:val="num" w:pos="0"/>
          <w:tab w:val="left" w:pos="8505"/>
        </w:tabs>
        <w:spacing w:line="240" w:lineRule="auto"/>
        <w:jc w:val="both"/>
        <w:rPr>
          <w:rFonts w:asciiTheme="minorHAnsi" w:hAnsiTheme="minorHAnsi" w:cstheme="minorHAnsi"/>
          <w:b/>
        </w:rPr>
      </w:pPr>
      <w:r w:rsidRPr="0078153D">
        <w:rPr>
          <w:rFonts w:asciiTheme="minorHAnsi" w:hAnsiTheme="minorHAnsi" w:cstheme="minorHAnsi"/>
          <w:b/>
        </w:rPr>
        <w:t>Spis treści</w:t>
      </w:r>
    </w:p>
    <w:p w14:paraId="653571A4" w14:textId="77777777" w:rsidR="000679A7" w:rsidRPr="0078153D" w:rsidRDefault="000679A7" w:rsidP="000679A7">
      <w:pPr>
        <w:pStyle w:val="Akapitzlist"/>
        <w:numPr>
          <w:ilvl w:val="0"/>
          <w:numId w:val="39"/>
        </w:numPr>
        <w:tabs>
          <w:tab w:val="left" w:pos="8640"/>
        </w:tabs>
        <w:autoSpaceDE w:val="0"/>
        <w:autoSpaceDN w:val="0"/>
        <w:adjustRightInd w:val="0"/>
        <w:spacing w:after="160" w:line="240" w:lineRule="auto"/>
        <w:rPr>
          <w:rFonts w:asciiTheme="minorHAnsi" w:hAnsiTheme="minorHAnsi" w:cstheme="minorHAnsi"/>
        </w:rPr>
      </w:pPr>
      <w:r w:rsidRPr="0078153D">
        <w:rPr>
          <w:rFonts w:asciiTheme="minorHAnsi" w:hAnsiTheme="minorHAnsi" w:cstheme="minorHAnsi"/>
        </w:rPr>
        <w:t>Przedmiot i zakres stosowania specyfikacji …………………………………………………………….………………3</w:t>
      </w:r>
    </w:p>
    <w:p w14:paraId="4E559B3C"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1.1. Przedmiot ST…………………………………………………………………………..…………………………………………….. 3</w:t>
      </w:r>
    </w:p>
    <w:p w14:paraId="453133E6"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1.2. Zakres stosowania ST ………………………………….………………………………………………………………………… 3</w:t>
      </w:r>
    </w:p>
    <w:p w14:paraId="0BA0D600" w14:textId="1D17B25E"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1.3. Zakres robót objętych ST …………………………………………………………….……………………………………... 3</w:t>
      </w:r>
    </w:p>
    <w:p w14:paraId="343E7081"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 xml:space="preserve">1.4. Podstawowe określenia……………………………………………………………………………………………….………...3 </w:t>
      </w:r>
    </w:p>
    <w:p w14:paraId="5A6EC8AC"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1.5. Ogólne wymagania dotyczące robót…………………………………………………………..…………………………..3</w:t>
      </w:r>
    </w:p>
    <w:p w14:paraId="67155715"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2.0. Materiały………………………………………………………………………………………………………………………………..4</w:t>
      </w:r>
    </w:p>
    <w:p w14:paraId="38BAB059" w14:textId="77777777" w:rsidR="000679A7" w:rsidRPr="0078153D" w:rsidRDefault="000679A7" w:rsidP="000679A7">
      <w:pPr>
        <w:tabs>
          <w:tab w:val="left" w:pos="720"/>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2.1 Instalacja grzewcza………………………………………………………………………………………………….……………...4</w:t>
      </w:r>
    </w:p>
    <w:p w14:paraId="6D0C1980" w14:textId="77777777" w:rsidR="000679A7" w:rsidRPr="0078153D" w:rsidRDefault="000679A7" w:rsidP="000679A7">
      <w:pPr>
        <w:tabs>
          <w:tab w:val="left" w:pos="720"/>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 xml:space="preserve">2.2 Instalacja </w:t>
      </w:r>
      <w:proofErr w:type="spellStart"/>
      <w:r w:rsidRPr="0078153D">
        <w:rPr>
          <w:rFonts w:asciiTheme="minorHAnsi" w:hAnsiTheme="minorHAnsi" w:cstheme="minorHAnsi"/>
        </w:rPr>
        <w:t>wod</w:t>
      </w:r>
      <w:proofErr w:type="spellEnd"/>
      <w:r w:rsidRPr="0078153D">
        <w:rPr>
          <w:rFonts w:asciiTheme="minorHAnsi" w:hAnsiTheme="minorHAnsi" w:cstheme="minorHAnsi"/>
        </w:rPr>
        <w:t>-kan.………………………………………………………………………………………………………………….4</w:t>
      </w:r>
    </w:p>
    <w:p w14:paraId="043B352C" w14:textId="77777777" w:rsidR="000679A7" w:rsidRPr="0078153D" w:rsidRDefault="000679A7" w:rsidP="000679A7">
      <w:pPr>
        <w:tabs>
          <w:tab w:val="left" w:pos="720"/>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2.3 instalacja wentylacji mechanicznej………………………………………………………………………………….………5</w:t>
      </w:r>
    </w:p>
    <w:p w14:paraId="6E737B39" w14:textId="77777777" w:rsidR="000679A7" w:rsidRPr="0078153D" w:rsidRDefault="000679A7" w:rsidP="000679A7">
      <w:pPr>
        <w:tabs>
          <w:tab w:val="left" w:pos="720"/>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2.4 Odbiór materiałów na budowie………………………………………………………………………………….……………5</w:t>
      </w:r>
    </w:p>
    <w:p w14:paraId="5F4B3A48" w14:textId="34D65F38" w:rsidR="000679A7" w:rsidRPr="0078153D" w:rsidRDefault="000679A7" w:rsidP="000679A7">
      <w:pPr>
        <w:tabs>
          <w:tab w:val="left" w:pos="709"/>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2.5. Składowanie</w:t>
      </w:r>
      <w:r w:rsidR="003C2308" w:rsidRPr="0078153D">
        <w:rPr>
          <w:rFonts w:asciiTheme="minorHAnsi" w:hAnsiTheme="minorHAnsi" w:cstheme="minorHAnsi"/>
        </w:rPr>
        <w:t xml:space="preserve"> </w:t>
      </w:r>
      <w:r w:rsidRPr="0078153D">
        <w:rPr>
          <w:rFonts w:asciiTheme="minorHAnsi" w:hAnsiTheme="minorHAnsi" w:cstheme="minorHAnsi"/>
        </w:rPr>
        <w:t>materiałów</w:t>
      </w:r>
      <w:r w:rsidR="003C2308" w:rsidRPr="0078153D">
        <w:rPr>
          <w:rFonts w:asciiTheme="minorHAnsi" w:hAnsiTheme="minorHAnsi" w:cstheme="minorHAnsi"/>
        </w:rPr>
        <w:t xml:space="preserve">   </w:t>
      </w:r>
      <w:r w:rsidRPr="0078153D">
        <w:rPr>
          <w:rFonts w:asciiTheme="minorHAnsi" w:hAnsiTheme="minorHAnsi" w:cstheme="minorHAnsi"/>
        </w:rPr>
        <w:t>…………………………………………………</w:t>
      </w:r>
      <w:r w:rsidR="003C2308" w:rsidRPr="0078153D">
        <w:rPr>
          <w:rFonts w:asciiTheme="minorHAnsi" w:hAnsiTheme="minorHAnsi" w:cstheme="minorHAnsi"/>
        </w:rPr>
        <w:t>…..</w:t>
      </w:r>
      <w:r w:rsidRPr="0078153D">
        <w:rPr>
          <w:rFonts w:asciiTheme="minorHAnsi" w:hAnsiTheme="minorHAnsi" w:cstheme="minorHAnsi"/>
        </w:rPr>
        <w:t>……………………..……………………….5</w:t>
      </w:r>
    </w:p>
    <w:p w14:paraId="6407D0AB"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3.0. Sprzęt……………………………………………………………………………………………………………………………………..6</w:t>
      </w:r>
    </w:p>
    <w:p w14:paraId="1ADD1B45"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4.0. Transport………………………………………………………………………………………………………………………………..6</w:t>
      </w:r>
    </w:p>
    <w:p w14:paraId="2F6BF62B" w14:textId="3753DDB3"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5.0. Wykonanie robót</w:t>
      </w:r>
      <w:r w:rsidR="003C2308" w:rsidRPr="0078153D">
        <w:rPr>
          <w:rFonts w:asciiTheme="minorHAnsi" w:hAnsiTheme="minorHAnsi" w:cstheme="minorHAnsi"/>
        </w:rPr>
        <w:t xml:space="preserve"> </w:t>
      </w:r>
      <w:r w:rsidRPr="0078153D">
        <w:rPr>
          <w:rFonts w:asciiTheme="minorHAnsi" w:hAnsiTheme="minorHAnsi" w:cstheme="minorHAnsi"/>
        </w:rPr>
        <w:t>……………………………………………………………………………………………………...………….6</w:t>
      </w:r>
    </w:p>
    <w:p w14:paraId="5BCF89C4" w14:textId="1946A127" w:rsidR="000679A7" w:rsidRPr="0078153D" w:rsidRDefault="000679A7" w:rsidP="000679A7">
      <w:pPr>
        <w:tabs>
          <w:tab w:val="left" w:pos="8640"/>
        </w:tabs>
        <w:autoSpaceDE w:val="0"/>
        <w:autoSpaceDN w:val="0"/>
        <w:adjustRightInd w:val="0"/>
        <w:spacing w:line="240" w:lineRule="auto"/>
        <w:rPr>
          <w:rFonts w:asciiTheme="minorHAnsi" w:hAnsiTheme="minorHAnsi" w:cstheme="minorHAnsi"/>
        </w:rPr>
      </w:pPr>
      <w:r w:rsidRPr="0078153D">
        <w:rPr>
          <w:rFonts w:asciiTheme="minorHAnsi" w:hAnsiTheme="minorHAnsi" w:cstheme="minorHAnsi"/>
        </w:rPr>
        <w:t xml:space="preserve">      5.1 Prace przygotowawcze</w:t>
      </w:r>
      <w:r w:rsidR="003C2308" w:rsidRPr="0078153D">
        <w:rPr>
          <w:rFonts w:asciiTheme="minorHAnsi" w:hAnsiTheme="minorHAnsi" w:cstheme="minorHAnsi"/>
        </w:rPr>
        <w:t xml:space="preserve"> </w:t>
      </w:r>
      <w:r w:rsidRPr="0078153D">
        <w:rPr>
          <w:rFonts w:asciiTheme="minorHAnsi" w:hAnsiTheme="minorHAnsi" w:cstheme="minorHAnsi"/>
        </w:rPr>
        <w:t>……………………………..……………………………………….……………….…………………6</w:t>
      </w:r>
    </w:p>
    <w:p w14:paraId="43E4FC3E" w14:textId="77777777" w:rsidR="000679A7" w:rsidRPr="0078153D" w:rsidRDefault="000679A7" w:rsidP="000679A7">
      <w:pPr>
        <w:tabs>
          <w:tab w:val="left" w:pos="8640"/>
        </w:tabs>
        <w:autoSpaceDE w:val="0"/>
        <w:autoSpaceDN w:val="0"/>
        <w:adjustRightInd w:val="0"/>
        <w:spacing w:line="240" w:lineRule="auto"/>
        <w:rPr>
          <w:rFonts w:asciiTheme="minorHAnsi" w:hAnsiTheme="minorHAnsi" w:cstheme="minorHAnsi"/>
        </w:rPr>
      </w:pPr>
      <w:r w:rsidRPr="0078153D">
        <w:rPr>
          <w:rFonts w:asciiTheme="minorHAnsi" w:hAnsiTheme="minorHAnsi" w:cstheme="minorHAnsi"/>
        </w:rPr>
        <w:t xml:space="preserve">      5.2 Prace montażowe…………………………..…………………………………………………………………….………..……….7</w:t>
      </w:r>
    </w:p>
    <w:p w14:paraId="42ADC0C6" w14:textId="77777777" w:rsidR="000679A7" w:rsidRPr="0078153D" w:rsidRDefault="000679A7" w:rsidP="000679A7">
      <w:pPr>
        <w:tabs>
          <w:tab w:val="left" w:pos="8640"/>
        </w:tabs>
        <w:autoSpaceDE w:val="0"/>
        <w:autoSpaceDN w:val="0"/>
        <w:adjustRightInd w:val="0"/>
        <w:spacing w:line="240" w:lineRule="auto"/>
        <w:rPr>
          <w:rFonts w:asciiTheme="minorHAnsi" w:hAnsiTheme="minorHAnsi" w:cstheme="minorHAnsi"/>
        </w:rPr>
      </w:pPr>
      <w:r w:rsidRPr="0078153D">
        <w:rPr>
          <w:rFonts w:asciiTheme="minorHAnsi" w:hAnsiTheme="minorHAnsi" w:cstheme="minorHAnsi"/>
        </w:rPr>
        <w:t xml:space="preserve">     5.3 Prace wykończeniowe………………………………………….…………………………………………………………….…….8</w:t>
      </w:r>
    </w:p>
    <w:p w14:paraId="1EC93523"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6.0. Kontrola jakości i odbiór robót……………………………………………………………………………………..…………8</w:t>
      </w:r>
    </w:p>
    <w:p w14:paraId="280844F3"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7.0. Obmiar robót……………………………………………………………………………………………………………….…………9</w:t>
      </w:r>
    </w:p>
    <w:p w14:paraId="6049F1D2"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8.0. Odbiór robót……………………………………………………………………………………………………………..………….10</w:t>
      </w:r>
    </w:p>
    <w:p w14:paraId="0FCEF370"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9.0. Podstawa płatności……………………………………………………………………………………………………………….10</w:t>
      </w:r>
    </w:p>
    <w:p w14:paraId="115DC39E"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lastRenderedPageBreak/>
        <w:t>10.0. Dokumenty odniesienia…………………………………………………………………………………………..………….10</w:t>
      </w:r>
    </w:p>
    <w:p w14:paraId="55263327"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10.1. Katalogi……………………………………………………………………………………………………………………………….10</w:t>
      </w:r>
    </w:p>
    <w:p w14:paraId="35854632" w14:textId="77777777" w:rsidR="000679A7" w:rsidRPr="0078153D" w:rsidRDefault="000679A7" w:rsidP="000679A7">
      <w:pPr>
        <w:tabs>
          <w:tab w:val="left" w:pos="8640"/>
        </w:tabs>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10.2. Normy………………………………………………………………………………………………………………………………...11</w:t>
      </w:r>
    </w:p>
    <w:p w14:paraId="54E2BCA3" w14:textId="77777777" w:rsidR="000679A7" w:rsidRPr="0078153D" w:rsidRDefault="000679A7" w:rsidP="000679A7">
      <w:pPr>
        <w:tabs>
          <w:tab w:val="left" w:pos="8640"/>
        </w:tabs>
        <w:spacing w:line="240" w:lineRule="auto"/>
        <w:ind w:firstLine="284"/>
        <w:rPr>
          <w:rFonts w:asciiTheme="minorHAnsi" w:eastAsia="Lucida Sans Unicode" w:hAnsiTheme="minorHAnsi" w:cstheme="minorHAnsi"/>
          <w:b/>
          <w:bCs/>
          <w:u w:val="single"/>
        </w:rPr>
      </w:pPr>
      <w:r w:rsidRPr="0078153D">
        <w:rPr>
          <w:rFonts w:asciiTheme="minorHAnsi" w:hAnsiTheme="minorHAnsi" w:cstheme="minorHAnsi"/>
        </w:rPr>
        <w:t>10.3 Inne dokumenty……………………………………………………………………………………………………………….....13</w:t>
      </w:r>
    </w:p>
    <w:p w14:paraId="4ADD1B4F"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46FC2038"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57A8CD5A"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412D99E4"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7480D330"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725A8126"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0D7F54DC"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0637E312"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389B2723"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359C9EDF"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746D1675"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5A5C3F30"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791D0986"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1A070E08"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17A49C56"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3AA6C414"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2F6AD07A"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58719C5F"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2F1062CF"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23AED014"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0C0B374E"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58C3F07B"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06940311"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625440DF" w14:textId="77777777" w:rsidR="003C2308" w:rsidRPr="0078153D" w:rsidRDefault="003C2308" w:rsidP="000679A7">
      <w:pPr>
        <w:tabs>
          <w:tab w:val="left" w:pos="2860"/>
        </w:tabs>
        <w:spacing w:line="240" w:lineRule="auto"/>
        <w:ind w:left="285" w:firstLine="284"/>
        <w:rPr>
          <w:rFonts w:asciiTheme="minorHAnsi" w:eastAsia="Lucida Sans Unicode" w:hAnsiTheme="minorHAnsi" w:cstheme="minorHAnsi"/>
          <w:bCs/>
        </w:rPr>
      </w:pPr>
    </w:p>
    <w:p w14:paraId="196B9634" w14:textId="77466316" w:rsidR="000679A7" w:rsidRPr="0078153D" w:rsidRDefault="000679A7" w:rsidP="000679A7">
      <w:pPr>
        <w:tabs>
          <w:tab w:val="left" w:pos="2860"/>
        </w:tabs>
        <w:spacing w:line="240" w:lineRule="auto"/>
        <w:ind w:left="285" w:firstLine="284"/>
        <w:rPr>
          <w:rFonts w:asciiTheme="minorHAnsi" w:eastAsia="Lucida Sans Unicode" w:hAnsiTheme="minorHAnsi" w:cstheme="minorHAnsi"/>
          <w:bCs/>
        </w:rPr>
      </w:pPr>
      <w:r w:rsidRPr="0078153D">
        <w:rPr>
          <w:rFonts w:asciiTheme="minorHAnsi" w:eastAsia="Lucida Sans Unicode" w:hAnsiTheme="minorHAnsi" w:cstheme="minorHAnsi"/>
          <w:bCs/>
        </w:rPr>
        <w:tab/>
      </w:r>
    </w:p>
    <w:p w14:paraId="4F6E0C53" w14:textId="17D4BF8E" w:rsidR="000679A7" w:rsidRPr="0078153D" w:rsidRDefault="000679A7" w:rsidP="000679A7">
      <w:pPr>
        <w:autoSpaceDE w:val="0"/>
        <w:autoSpaceDN w:val="0"/>
        <w:adjustRightInd w:val="0"/>
        <w:spacing w:line="240" w:lineRule="auto"/>
        <w:ind w:firstLine="284"/>
        <w:jc w:val="both"/>
        <w:rPr>
          <w:rFonts w:asciiTheme="minorHAnsi" w:hAnsiTheme="minorHAnsi" w:cstheme="minorHAnsi"/>
          <w:b/>
        </w:rPr>
      </w:pPr>
      <w:r w:rsidRPr="0078153D">
        <w:rPr>
          <w:rFonts w:asciiTheme="minorHAnsi" w:hAnsiTheme="minorHAnsi" w:cstheme="minorHAnsi"/>
          <w:b/>
        </w:rPr>
        <w:lastRenderedPageBreak/>
        <w:t>1. Przedmiot i zakres stosowania specyfikacji.</w:t>
      </w:r>
    </w:p>
    <w:p w14:paraId="4BDBB846"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t>1.1. Przedmiot ST</w:t>
      </w:r>
    </w:p>
    <w:p w14:paraId="47393364"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Przedmiotem niniejszej szczegółowej specyfikacji technicznej są wymagania dotyczące wykonania i odbioru robót związanych z wykonaniem przebudowy łazienek w UM Elbląg.</w:t>
      </w:r>
    </w:p>
    <w:p w14:paraId="7875549F" w14:textId="77777777" w:rsidR="000679A7" w:rsidRPr="0078153D" w:rsidRDefault="000679A7" w:rsidP="000679A7">
      <w:pPr>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 xml:space="preserve">Kod CPV: 45232460 </w:t>
      </w:r>
    </w:p>
    <w:p w14:paraId="483C5B09" w14:textId="77777777" w:rsidR="000679A7" w:rsidRPr="0078153D" w:rsidRDefault="000679A7" w:rsidP="000679A7">
      <w:pPr>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Kod CPV: 45331100-7</w:t>
      </w:r>
    </w:p>
    <w:p w14:paraId="4E7D4B19" w14:textId="77777777" w:rsidR="000679A7" w:rsidRPr="0078153D" w:rsidRDefault="000679A7" w:rsidP="000679A7">
      <w:pPr>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Kod CPV: 45332400-7</w:t>
      </w:r>
    </w:p>
    <w:p w14:paraId="37B6EE53" w14:textId="77777777" w:rsidR="000679A7" w:rsidRPr="0078153D" w:rsidRDefault="000679A7" w:rsidP="000679A7">
      <w:pPr>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Kod CPV: 54330000-0</w:t>
      </w:r>
    </w:p>
    <w:p w14:paraId="7FE1C3BC" w14:textId="77777777" w:rsidR="000679A7" w:rsidRPr="0078153D" w:rsidRDefault="000679A7" w:rsidP="000679A7">
      <w:pPr>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Kod CPV: 45331110-0</w:t>
      </w:r>
    </w:p>
    <w:p w14:paraId="131EFE7B" w14:textId="77777777" w:rsidR="000679A7" w:rsidRPr="0078153D" w:rsidRDefault="000679A7" w:rsidP="000679A7">
      <w:pPr>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Kod CPV: 45331200-8</w:t>
      </w:r>
    </w:p>
    <w:p w14:paraId="27157FD7" w14:textId="77777777" w:rsidR="000679A7" w:rsidRPr="0078153D" w:rsidRDefault="000679A7" w:rsidP="000679A7">
      <w:pPr>
        <w:autoSpaceDE w:val="0"/>
        <w:autoSpaceDN w:val="0"/>
        <w:adjustRightInd w:val="0"/>
        <w:spacing w:line="240" w:lineRule="auto"/>
        <w:ind w:firstLine="284"/>
        <w:rPr>
          <w:rFonts w:asciiTheme="minorHAnsi" w:hAnsiTheme="minorHAnsi" w:cstheme="minorHAnsi"/>
        </w:rPr>
      </w:pPr>
      <w:r w:rsidRPr="0078153D">
        <w:rPr>
          <w:rFonts w:asciiTheme="minorHAnsi" w:hAnsiTheme="minorHAnsi" w:cstheme="minorHAnsi"/>
        </w:rPr>
        <w:t>Kod CPV: 45231300-8</w:t>
      </w:r>
    </w:p>
    <w:p w14:paraId="7ED615B2"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1.2. Zakres stosowania ST</w:t>
      </w:r>
    </w:p>
    <w:p w14:paraId="760B4F83"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Szczegółowa specyfikacja techniczna jest stosowana jako dokument przetargowy i kontraktowy przy zleceniu i realizacji robót wymienionych w punkcie 1.1.</w:t>
      </w:r>
    </w:p>
    <w:p w14:paraId="2AF64C8D"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1.3. Zakres robót objętych ST</w:t>
      </w:r>
    </w:p>
    <w:p w14:paraId="45E38FB8"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Zakres robót to przebudowa instalacji sanitarnych dla ww. przedmiotowej inwestycji. Zakres robót:</w:t>
      </w:r>
    </w:p>
    <w:p w14:paraId="460D5F29"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demontaż i montaż instalacji wodociągowej</w:t>
      </w:r>
    </w:p>
    <w:p w14:paraId="0A086F28"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demontaż i montaż instalacji kanalizacyjnej</w:t>
      </w:r>
    </w:p>
    <w:p w14:paraId="009CFB0C"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demontaż i montaż instalacji c.o.</w:t>
      </w:r>
    </w:p>
    <w:p w14:paraId="2157A09A"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demontaż i montaż instalacji wentylacji mechanicznej</w:t>
      </w:r>
    </w:p>
    <w:p w14:paraId="39B8F1FD"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1.4. Podstawowe określenia</w:t>
      </w:r>
    </w:p>
    <w:p w14:paraId="0728452D"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Określenia podane w niniejszej ST są zgodne z obowiązującymi odpowiednimi normami i wytycznymi.</w:t>
      </w:r>
    </w:p>
    <w:p w14:paraId="2EF28B71" w14:textId="2C7CFAA5"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1.5. Ogólne wymagania dotyczące robót</w:t>
      </w:r>
    </w:p>
    <w:p w14:paraId="29DC3B74"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Wykonawca robót jest odpowiedzialny za jakość wykonania robót, ich zgodność z dokumentacją projektową, ST , poleceniami nadzoru autorskiego i inwestorskiego oraz zgodnie z art. 5, 22, 23 i 28 ustawy Prawo budowlane.</w:t>
      </w:r>
    </w:p>
    <w:p w14:paraId="00E19CF9"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Wykonanie instalacji sanitarnych winno być zlecone przedsiębiorstwu mającemu właściwe doświadczenie w realizacji tego typu robót i gwarantujące właściwą jakość wykonania.</w:t>
      </w:r>
    </w:p>
    <w:p w14:paraId="6A4FA90A"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Przed przystąpieniem do robót wykonawcy oraz nadzór techniczny winni dokładnie zaznajomić się z całością dokumentacji technicznej. Wszelkie ewentualne niejasności w sprawach dokumentacji, należy wyjaśnić z autorami opracowania przed przystąpieniem do robót.</w:t>
      </w:r>
    </w:p>
    <w:p w14:paraId="0D14C166"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lastRenderedPageBreak/>
        <w:t xml:space="preserve">Odstępstwa od projektu mogą dotyczyć jedynie dostosowania instalacji do wprowadzonych zmian konstrukcyjno-budowlanych lub zastąpienia zaprojektowanych materiałów – przez inne materiały lub elementy o </w:t>
      </w:r>
      <w:proofErr w:type="spellStart"/>
      <w:r w:rsidRPr="0078153D">
        <w:rPr>
          <w:rFonts w:asciiTheme="minorHAnsi" w:hAnsiTheme="minorHAnsi" w:cstheme="minorHAnsi"/>
        </w:rPr>
        <w:t>niegorszych</w:t>
      </w:r>
      <w:proofErr w:type="spellEnd"/>
      <w:r w:rsidRPr="0078153D">
        <w:rPr>
          <w:rFonts w:asciiTheme="minorHAnsi" w:hAnsiTheme="minorHAnsi" w:cstheme="minorHAnsi"/>
        </w:rPr>
        <w:t xml:space="preserve"> charakterystykach i trwałości. Wszelkie zmiany i odstępstwa od zatwierdzonej dokumentacji technicznej nie mogą powodować obniżenia wartości funkcjonalnych i użytkowych instalacji i nie mogą powodować zmniejszenia trwałości eksploatacyjnej.</w:t>
      </w:r>
    </w:p>
    <w:p w14:paraId="704C200C"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Wszelkie zmiany i odstępstwa od zatwierdzonej dokumentacji technicznej musza być zaakceptowane przez projektanta dokumentacji i Inspektora Nadzoru.</w:t>
      </w:r>
    </w:p>
    <w:p w14:paraId="33765CD4"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Roboty montażowe należy realizować zgodnie z „Warunkami technicznymi wykonania i odbioru robót budowlano – montażowych, Tom II Instalacje sanitarne i przemysłowe” oraz obowiązującymi normami instrukcjami producentów.</w:t>
      </w:r>
    </w:p>
    <w:p w14:paraId="20AD5A4B" w14:textId="77777777" w:rsidR="003C2308" w:rsidRPr="0078153D" w:rsidRDefault="003C2308" w:rsidP="000679A7">
      <w:pPr>
        <w:autoSpaceDE w:val="0"/>
        <w:autoSpaceDN w:val="0"/>
        <w:adjustRightInd w:val="0"/>
        <w:spacing w:line="240" w:lineRule="auto"/>
        <w:ind w:firstLine="284"/>
        <w:jc w:val="both"/>
        <w:rPr>
          <w:rFonts w:asciiTheme="minorHAnsi" w:hAnsiTheme="minorHAnsi" w:cstheme="minorHAnsi"/>
          <w:b/>
          <w:u w:val="single"/>
        </w:rPr>
      </w:pPr>
    </w:p>
    <w:p w14:paraId="5ED3FD37" w14:textId="4D795229" w:rsidR="000679A7" w:rsidRPr="0078153D" w:rsidRDefault="000679A7" w:rsidP="000679A7">
      <w:pPr>
        <w:autoSpaceDE w:val="0"/>
        <w:autoSpaceDN w:val="0"/>
        <w:adjustRightInd w:val="0"/>
        <w:spacing w:line="240" w:lineRule="auto"/>
        <w:ind w:firstLine="284"/>
        <w:jc w:val="both"/>
        <w:rPr>
          <w:rFonts w:asciiTheme="minorHAnsi" w:hAnsiTheme="minorHAnsi" w:cstheme="minorHAnsi"/>
          <w:b/>
        </w:rPr>
      </w:pPr>
      <w:r w:rsidRPr="0078153D">
        <w:rPr>
          <w:rFonts w:asciiTheme="minorHAnsi" w:hAnsiTheme="minorHAnsi" w:cstheme="minorHAnsi"/>
          <w:b/>
        </w:rPr>
        <w:t xml:space="preserve">2. Materiały </w:t>
      </w:r>
    </w:p>
    <w:p w14:paraId="05A61CC6"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t>2.1 Instalacja grzewcza</w:t>
      </w:r>
    </w:p>
    <w:p w14:paraId="50AA79B9"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Instalację c.o. w zakresie projektowanych części robót, wykonać z rur wielowarstwowych z wkładką aluminiową. Rury instalacyjne i armatura muszą posiadać odpowiednie Aprobaty Techniczne lub deklarację zgodności z Polska Normą lub Aprobatą Techniczną. Izolacja w przestrzeniach nieogrzewanych rur pianka poliuretanową. Dostarczone na budowę rury powinny być czyste od zewnątrz i wewnątrz, bez widocznych wżerów i ubytków spowodowanych uszkodzeniami.</w:t>
      </w:r>
    </w:p>
    <w:p w14:paraId="370C84FA"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Do ogrzewania pomieszczeń bytowo-socjalnych należy zamontować grzejniki stalowe, płytowe. Grzejniki dobrać ze względu na podane w dokumentacji technicznej parametry </w:t>
      </w:r>
      <w:proofErr w:type="spellStart"/>
      <w:r w:rsidRPr="0078153D">
        <w:rPr>
          <w:rFonts w:asciiTheme="minorHAnsi" w:hAnsiTheme="minorHAnsi" w:cstheme="minorHAnsi"/>
        </w:rPr>
        <w:t>mocowe</w:t>
      </w:r>
      <w:proofErr w:type="spellEnd"/>
      <w:r w:rsidRPr="0078153D">
        <w:rPr>
          <w:rFonts w:asciiTheme="minorHAnsi" w:hAnsiTheme="minorHAnsi" w:cstheme="minorHAnsi"/>
        </w:rPr>
        <w:t xml:space="preserve"> i wymiary. </w:t>
      </w:r>
    </w:p>
    <w:p w14:paraId="76562B55"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W projekcie przewidziano montaż zaworów </w:t>
      </w:r>
      <w:proofErr w:type="spellStart"/>
      <w:r w:rsidRPr="0078153D">
        <w:rPr>
          <w:rFonts w:asciiTheme="minorHAnsi" w:hAnsiTheme="minorHAnsi" w:cstheme="minorHAnsi"/>
        </w:rPr>
        <w:t>zaworów</w:t>
      </w:r>
      <w:proofErr w:type="spellEnd"/>
      <w:r w:rsidRPr="0078153D">
        <w:rPr>
          <w:rFonts w:asciiTheme="minorHAnsi" w:hAnsiTheme="minorHAnsi" w:cstheme="minorHAnsi"/>
        </w:rPr>
        <w:t xml:space="preserve"> regulacyjnych z nastawą wstępną oraz– zgodnie z dokumentacją projektową. Regulacja poprzez zawory z nastawą wstępną (antykradzieżowe)</w:t>
      </w:r>
    </w:p>
    <w:p w14:paraId="62C944C7"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u w:val="single"/>
        </w:rPr>
      </w:pPr>
      <w:r w:rsidRPr="0078153D">
        <w:rPr>
          <w:rFonts w:asciiTheme="minorHAnsi" w:hAnsiTheme="minorHAnsi" w:cstheme="minorHAnsi"/>
          <w:bCs/>
          <w:u w:val="single"/>
        </w:rPr>
        <w:t xml:space="preserve">2.2 Instalacja </w:t>
      </w:r>
      <w:proofErr w:type="spellStart"/>
      <w:r w:rsidRPr="0078153D">
        <w:rPr>
          <w:rFonts w:asciiTheme="minorHAnsi" w:hAnsiTheme="minorHAnsi" w:cstheme="minorHAnsi"/>
          <w:bCs/>
          <w:u w:val="single"/>
        </w:rPr>
        <w:t>wod</w:t>
      </w:r>
      <w:proofErr w:type="spellEnd"/>
      <w:r w:rsidRPr="0078153D">
        <w:rPr>
          <w:rFonts w:asciiTheme="minorHAnsi" w:hAnsiTheme="minorHAnsi" w:cstheme="minorHAnsi"/>
          <w:bCs/>
          <w:u w:val="single"/>
        </w:rPr>
        <w:t>-kan.</w:t>
      </w:r>
    </w:p>
    <w:p w14:paraId="5E606B85" w14:textId="77777777" w:rsidR="000679A7" w:rsidRPr="0078153D" w:rsidRDefault="000679A7" w:rsidP="000679A7">
      <w:pPr>
        <w:spacing w:line="240" w:lineRule="auto"/>
        <w:ind w:firstLine="284"/>
        <w:jc w:val="both"/>
        <w:rPr>
          <w:rFonts w:asciiTheme="minorHAnsi" w:hAnsiTheme="minorHAnsi" w:cstheme="minorHAnsi"/>
        </w:rPr>
      </w:pPr>
      <w:r w:rsidRPr="0078153D">
        <w:rPr>
          <w:rFonts w:asciiTheme="minorHAnsi" w:hAnsiTheme="minorHAnsi" w:cstheme="minorHAnsi"/>
        </w:rPr>
        <w:t xml:space="preserve">W zakres instalacji </w:t>
      </w:r>
      <w:proofErr w:type="spellStart"/>
      <w:r w:rsidRPr="0078153D">
        <w:rPr>
          <w:rFonts w:asciiTheme="minorHAnsi" w:hAnsiTheme="minorHAnsi" w:cstheme="minorHAnsi"/>
        </w:rPr>
        <w:t>wod</w:t>
      </w:r>
      <w:proofErr w:type="spellEnd"/>
      <w:r w:rsidRPr="0078153D">
        <w:rPr>
          <w:rFonts w:asciiTheme="minorHAnsi" w:hAnsiTheme="minorHAnsi" w:cstheme="minorHAnsi"/>
        </w:rPr>
        <w:t xml:space="preserve">-kan. wchodzi montaż instalacji zimnej wody, </w:t>
      </w:r>
      <w:proofErr w:type="spellStart"/>
      <w:r w:rsidRPr="0078153D">
        <w:rPr>
          <w:rFonts w:asciiTheme="minorHAnsi" w:hAnsiTheme="minorHAnsi" w:cstheme="minorHAnsi"/>
        </w:rPr>
        <w:t>cwu</w:t>
      </w:r>
      <w:proofErr w:type="spellEnd"/>
      <w:r w:rsidRPr="0078153D">
        <w:rPr>
          <w:rFonts w:asciiTheme="minorHAnsi" w:hAnsiTheme="minorHAnsi" w:cstheme="minorHAnsi"/>
        </w:rPr>
        <w:t xml:space="preserve"> i kanalizacji sanitarnej. Wewnętrzna instalacja wodociągowa w pomieszczeniach do przyborów powinna być wykonana z tworzywa sztucznego z wkładką aluminiową. Dostarczone na budowę rury powinny być czyste od zewnątrz i wewnątrz, bez widocznych wżerów i ubytków spowodowanych uszkodzeniami. Przewody z tworzywa sztucznego prowadzone w bruzdach wykonać w rurze osłonowej „</w:t>
      </w:r>
      <w:proofErr w:type="spellStart"/>
      <w:r w:rsidRPr="0078153D">
        <w:rPr>
          <w:rFonts w:asciiTheme="minorHAnsi" w:hAnsiTheme="minorHAnsi" w:cstheme="minorHAnsi"/>
        </w:rPr>
        <w:t>peszel</w:t>
      </w:r>
      <w:proofErr w:type="spellEnd"/>
      <w:r w:rsidRPr="0078153D">
        <w:rPr>
          <w:rFonts w:asciiTheme="minorHAnsi" w:hAnsiTheme="minorHAnsi" w:cstheme="minorHAnsi"/>
        </w:rPr>
        <w:t>”.</w:t>
      </w:r>
    </w:p>
    <w:p w14:paraId="3409B65E" w14:textId="77777777" w:rsidR="000679A7" w:rsidRPr="0078153D" w:rsidRDefault="000679A7" w:rsidP="000679A7">
      <w:pPr>
        <w:pStyle w:val="NormalnyWeb"/>
        <w:tabs>
          <w:tab w:val="left" w:pos="709"/>
        </w:tabs>
        <w:spacing w:beforeAutospacing="0" w:after="0"/>
        <w:ind w:firstLine="284"/>
        <w:jc w:val="both"/>
        <w:rPr>
          <w:rFonts w:asciiTheme="minorHAnsi" w:hAnsiTheme="minorHAnsi" w:cstheme="minorHAnsi"/>
          <w:sz w:val="22"/>
          <w:szCs w:val="22"/>
        </w:rPr>
      </w:pPr>
      <w:r w:rsidRPr="0078153D">
        <w:rPr>
          <w:rFonts w:asciiTheme="minorHAnsi" w:hAnsiTheme="minorHAnsi" w:cstheme="minorHAnsi"/>
          <w:sz w:val="22"/>
          <w:szCs w:val="22"/>
        </w:rPr>
        <w:t>Rury kanalizacyjne wykonać z rur kanalizacyjnych PVC grubościennych klasy „S" o ściance litej łączonych na uszczelki gumowe (</w:t>
      </w:r>
      <w:proofErr w:type="spellStart"/>
      <w:r w:rsidRPr="0078153D">
        <w:rPr>
          <w:rFonts w:asciiTheme="minorHAnsi" w:hAnsiTheme="minorHAnsi" w:cstheme="minorHAnsi"/>
          <w:sz w:val="22"/>
          <w:szCs w:val="22"/>
        </w:rPr>
        <w:t>antyszumowe</w:t>
      </w:r>
      <w:proofErr w:type="spellEnd"/>
      <w:r w:rsidRPr="0078153D">
        <w:rPr>
          <w:rFonts w:asciiTheme="minorHAnsi" w:hAnsiTheme="minorHAnsi" w:cstheme="minorHAnsi"/>
          <w:sz w:val="22"/>
          <w:szCs w:val="22"/>
        </w:rPr>
        <w:t>). Osprzęt stosowany do montażu powinien odpowiadać danej technologii montażu materiałów. Armatura wodociągowa – zgodnie z dokumentacją projektową i przedmiarem</w:t>
      </w:r>
    </w:p>
    <w:p w14:paraId="427F4B16"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t xml:space="preserve">2.3 Instalacja </w:t>
      </w:r>
      <w:proofErr w:type="spellStart"/>
      <w:r w:rsidRPr="0078153D">
        <w:rPr>
          <w:rFonts w:asciiTheme="minorHAnsi" w:hAnsiTheme="minorHAnsi" w:cstheme="minorHAnsi"/>
          <w:bCs/>
        </w:rPr>
        <w:t>wod</w:t>
      </w:r>
      <w:proofErr w:type="spellEnd"/>
      <w:r w:rsidRPr="0078153D">
        <w:rPr>
          <w:rFonts w:asciiTheme="minorHAnsi" w:hAnsiTheme="minorHAnsi" w:cstheme="minorHAnsi"/>
          <w:bCs/>
        </w:rPr>
        <w:t>-kan.</w:t>
      </w:r>
    </w:p>
    <w:p w14:paraId="2870588B"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W zakres instalacji wentylacji mechanicznej wchodzi montaż instalacji wywiewnej z pomieszczeń toalet. Przewody wentylacyjne w pomieszczeniu wykonać z blachy stalowej Rozprowadzenie powietrza przewodami pod stropem poprzez system kanałów wentylacyjnych z blachy ocynkowanej (okrągłe typu SPIRO). Przewody wykonać jako okrągłe typu „</w:t>
      </w:r>
      <w:proofErr w:type="spellStart"/>
      <w:r w:rsidRPr="0078153D">
        <w:rPr>
          <w:rFonts w:asciiTheme="minorHAnsi" w:hAnsiTheme="minorHAnsi" w:cstheme="minorHAnsi"/>
        </w:rPr>
        <w:t>spiro</w:t>
      </w:r>
      <w:proofErr w:type="spellEnd"/>
      <w:r w:rsidRPr="0078153D">
        <w:rPr>
          <w:rFonts w:asciiTheme="minorHAnsi" w:hAnsiTheme="minorHAnsi" w:cstheme="minorHAnsi"/>
        </w:rPr>
        <w:t xml:space="preserve">” i stosować dla nich typowe </w:t>
      </w:r>
      <w:proofErr w:type="spellStart"/>
      <w:r w:rsidRPr="0078153D">
        <w:rPr>
          <w:rFonts w:asciiTheme="minorHAnsi" w:hAnsiTheme="minorHAnsi" w:cstheme="minorHAnsi"/>
        </w:rPr>
        <w:t>zawiesia</w:t>
      </w:r>
      <w:proofErr w:type="spellEnd"/>
      <w:r w:rsidRPr="0078153D">
        <w:rPr>
          <w:rFonts w:asciiTheme="minorHAnsi" w:hAnsiTheme="minorHAnsi" w:cstheme="minorHAnsi"/>
        </w:rPr>
        <w:t xml:space="preserve"> i wsporniki. Regulacja ilości powietrza nawiewanego przez przepustnice. Przewody okrągłe w technologii </w:t>
      </w:r>
      <w:proofErr w:type="spellStart"/>
      <w:r w:rsidRPr="0078153D">
        <w:rPr>
          <w:rFonts w:asciiTheme="minorHAnsi" w:hAnsiTheme="minorHAnsi" w:cstheme="minorHAnsi"/>
        </w:rPr>
        <w:t>spiro</w:t>
      </w:r>
      <w:proofErr w:type="spellEnd"/>
      <w:r w:rsidRPr="0078153D">
        <w:rPr>
          <w:rFonts w:asciiTheme="minorHAnsi" w:hAnsiTheme="minorHAnsi" w:cstheme="minorHAnsi"/>
        </w:rPr>
        <w:t>. Na kondygnacji poddasza zamontować wentylator kanałowy i wyrzutnię ścienną.</w:t>
      </w:r>
    </w:p>
    <w:p w14:paraId="7901A642"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lastRenderedPageBreak/>
        <w:t>2.4. Odbiór materiałów na budowie</w:t>
      </w:r>
    </w:p>
    <w:p w14:paraId="4F54230B"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t>Materiały należy dostarczyć na budowę wraz ze świadectwem jakości, kartami gwarancyjnymi, protokołami odbioru technicznego oraz atestem zgodności z normą. Dostarczone na miejsce budowy materiały należy sprawdzić pod względem kompletności i zgodności z danymi producenta oraz przeprowadzić ich oględziny. W razie stwierdzenia wad lub powstania wątpliwości co do ich jakości należy przed wbudowaniem poddać je badaniom określonym przez Inspektora nadzoru. Materiały muszą być przez inspektora nadzoru inwestorskiego w formie wniosku materiałowego.</w:t>
      </w:r>
    </w:p>
    <w:p w14:paraId="69D13A94"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t>2.5. Składowanie materiałów</w:t>
      </w:r>
    </w:p>
    <w:p w14:paraId="1AC13AF3"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Rury powinny być składowane w pozycji leżącej jedno lub wielowarstwowo na podkładach drewnianych, tak aby nie uszkodzić powierzchni zewnętrznej rur. Pierwszą warstwę rur należy zabezpieczyć przed przesunięciem za pomocą klinów drewnianych przybitych do podkładów. Rury należy przechowywać pod zadaszeniem (wiatą). Rury należy układać wg średnic, w sposób zapewniający stateczność oraz umożliwiający dostęp do poszczególnych asortymentów. Końcówki rur zabezpieczać ochronami (kapturki, wkładki, itp.). Nie dopuszczać do składowania w sposób, przy którym mogłyby wystąpić odkształcenia (zagięcia, zagniecenia, itp.) W miarę możliwości przechowywać i transportować w opakowaniach fabrycznych. Nie dopuszczać do zrzucenia elementów. Niedopuszczalne jest "wleczenie" pojedynczych rur, wiązek po podłożu. Kształtki i armaturę należy przechowywać w magazynie zamkniętym oraz suchym. Kształtki, złączki i inne materiały ( armaturę, uszczelki, środki do czyszczenia i odtłuszczania, itp.), powinny być składowane w sposób uporządkowany, z zachowaniem wyżej omówionych środków ostrożności.</w:t>
      </w:r>
    </w:p>
    <w:p w14:paraId="01FF476F"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Urządzenia i armaturę składować w suchym zamkniętym magazynie. Przestrzegać instrukcji producenta w zakresie transportu i składowania. Zaleca się składowanie materiałów w sposób zapewniający stateczność oraz umożliwiający dostęp do poszczególnych asortymentów. Sposób składowania i przechowywania materiałów na placu budowy powinien zapewnić skuteczne zabezpieczenie ich przed uszkodzeniem mechanicznym i utratą właściwości technicznych. W okresie składowania materiałów należy dokonywać niezbędnych zabiegów konserwacyjnych. Składowanie urządzeń zgodnie z wytycznymi producenta.</w:t>
      </w:r>
    </w:p>
    <w:p w14:paraId="01606686" w14:textId="77777777" w:rsidR="003C2308" w:rsidRPr="0078153D" w:rsidRDefault="003C2308" w:rsidP="000679A7">
      <w:pPr>
        <w:autoSpaceDE w:val="0"/>
        <w:autoSpaceDN w:val="0"/>
        <w:adjustRightInd w:val="0"/>
        <w:spacing w:line="240" w:lineRule="auto"/>
        <w:ind w:firstLine="284"/>
        <w:jc w:val="both"/>
        <w:rPr>
          <w:rFonts w:asciiTheme="minorHAnsi" w:hAnsiTheme="minorHAnsi" w:cstheme="minorHAnsi"/>
          <w:b/>
        </w:rPr>
      </w:pPr>
    </w:p>
    <w:p w14:paraId="396427EB" w14:textId="569185D7" w:rsidR="000679A7" w:rsidRPr="0078153D" w:rsidRDefault="000679A7" w:rsidP="000679A7">
      <w:pPr>
        <w:autoSpaceDE w:val="0"/>
        <w:autoSpaceDN w:val="0"/>
        <w:adjustRightInd w:val="0"/>
        <w:spacing w:line="240" w:lineRule="auto"/>
        <w:ind w:firstLine="284"/>
        <w:jc w:val="both"/>
        <w:rPr>
          <w:rFonts w:asciiTheme="minorHAnsi" w:hAnsiTheme="minorHAnsi" w:cstheme="minorHAnsi"/>
          <w:b/>
        </w:rPr>
      </w:pPr>
      <w:r w:rsidRPr="0078153D">
        <w:rPr>
          <w:rFonts w:asciiTheme="minorHAnsi" w:hAnsiTheme="minorHAnsi" w:cstheme="minorHAnsi"/>
          <w:b/>
        </w:rPr>
        <w:t>3. Sprzęt</w:t>
      </w:r>
    </w:p>
    <w:p w14:paraId="525C3DDC"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Stosowany sprzęt powinien odpowiadać pod względem typów i ilości, być sprawny technicznie i przystosowany do stosowania przy występujących w technologii wykonania robót i obróbki materiałów. Stosowany sprzęt powinien być ujęty w planie bezpieczeństwa i ochrony zdrowia i zaakceptowany przez Inżyniera. Decyzja w zakresie doboru i zastosowania sprzętu, maszyn lub środków transportu w celu zrealizowania przedmiotu zamówienia w terminie i poprawnej jakości należy do wykonawcy. </w:t>
      </w:r>
    </w:p>
    <w:p w14:paraId="2FEE3415" w14:textId="77777777" w:rsidR="003C2308" w:rsidRPr="0078153D" w:rsidRDefault="003C2308" w:rsidP="000679A7">
      <w:pPr>
        <w:autoSpaceDE w:val="0"/>
        <w:autoSpaceDN w:val="0"/>
        <w:adjustRightInd w:val="0"/>
        <w:spacing w:line="240" w:lineRule="auto"/>
        <w:ind w:firstLine="284"/>
        <w:jc w:val="both"/>
        <w:rPr>
          <w:rFonts w:asciiTheme="minorHAnsi" w:hAnsiTheme="minorHAnsi" w:cstheme="minorHAnsi"/>
          <w:b/>
        </w:rPr>
      </w:pPr>
    </w:p>
    <w:p w14:paraId="37BE0973" w14:textId="4CD95779" w:rsidR="000679A7" w:rsidRPr="0078153D" w:rsidRDefault="000679A7" w:rsidP="000679A7">
      <w:pPr>
        <w:autoSpaceDE w:val="0"/>
        <w:autoSpaceDN w:val="0"/>
        <w:adjustRightInd w:val="0"/>
        <w:spacing w:line="240" w:lineRule="auto"/>
        <w:ind w:firstLine="284"/>
        <w:jc w:val="both"/>
        <w:rPr>
          <w:rFonts w:asciiTheme="minorHAnsi" w:hAnsiTheme="minorHAnsi" w:cstheme="minorHAnsi"/>
          <w:b/>
        </w:rPr>
      </w:pPr>
      <w:r w:rsidRPr="0078153D">
        <w:rPr>
          <w:rFonts w:asciiTheme="minorHAnsi" w:hAnsiTheme="minorHAnsi" w:cstheme="minorHAnsi"/>
          <w:b/>
        </w:rPr>
        <w:t>4. Transport</w:t>
      </w:r>
    </w:p>
    <w:p w14:paraId="107D432B"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Wykonawca zobowiązany jest do stosowania takich środków transportu , które pozwolą uniknąć uszkodzeń i odkształceń przewożonych materiałów. Materiały na budowę powinny być przewożone zgodnie z przepisami ruchu drogowego oraz BFBP. Rodzaj oraz liczba środków transportu, powinna gwarantować prowadzenie robót zgodnie z zasadami zawartymi w Dokumentacji Projektowej, ST i wskazaniami Inspektora Nadzoru, oraz w terminie przewidzianym w kontrakcie.</w:t>
      </w:r>
    </w:p>
    <w:p w14:paraId="3086798D"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lastRenderedPageBreak/>
        <w:t>Wykonawca powinien wykazać się możliwością korzystania z następujących środków transportu:</w:t>
      </w:r>
    </w:p>
    <w:p w14:paraId="31F1E127"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samochodu dostawczego, samochód skrzyniowy z dłużnicą</w:t>
      </w:r>
    </w:p>
    <w:p w14:paraId="27576139"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Przewożone materiały powinny być rozmieszczone równomiernie oraz zabezpieczone przed przemieszczaniem się w czasie ruchu pojazdu. Rury i urządzenia powinny być układane w pozycji poziomej.</w:t>
      </w:r>
    </w:p>
    <w:p w14:paraId="5E398931"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Transport powinien być wykonywany pojazdami o odpowiedniej długości, tak by wolne końce wystające poza skrzynię ładunkową nie były dłuższe niż </w:t>
      </w:r>
      <w:smartTag w:uri="urn:schemas-microsoft-com:office:smarttags" w:element="metricconverter">
        <w:smartTagPr>
          <w:attr w:name="ProductID" w:val="1 metr"/>
        </w:smartTagPr>
        <w:r w:rsidRPr="0078153D">
          <w:rPr>
            <w:rFonts w:asciiTheme="minorHAnsi" w:hAnsiTheme="minorHAnsi" w:cstheme="minorHAnsi"/>
          </w:rPr>
          <w:t>1 metr</w:t>
        </w:r>
      </w:smartTag>
      <w:r w:rsidRPr="0078153D">
        <w:rPr>
          <w:rFonts w:asciiTheme="minorHAnsi" w:hAnsiTheme="minorHAnsi" w:cstheme="minorHAnsi"/>
        </w:rPr>
        <w:t>. Poszczególne warstwy rur należy przekładać materiałem wyściółkowym w miejscach stykania się wyrobów. Transport urządzeń zgodnie z wytycznymi producenta.</w:t>
      </w:r>
    </w:p>
    <w:p w14:paraId="46AB1DF5" w14:textId="77777777" w:rsidR="003C2308" w:rsidRPr="0078153D" w:rsidRDefault="003C2308" w:rsidP="000679A7">
      <w:pPr>
        <w:autoSpaceDE w:val="0"/>
        <w:autoSpaceDN w:val="0"/>
        <w:adjustRightInd w:val="0"/>
        <w:spacing w:line="240" w:lineRule="auto"/>
        <w:ind w:firstLine="284"/>
        <w:jc w:val="both"/>
        <w:rPr>
          <w:rFonts w:asciiTheme="minorHAnsi" w:hAnsiTheme="minorHAnsi" w:cstheme="minorHAnsi"/>
          <w:b/>
          <w:u w:val="single"/>
        </w:rPr>
      </w:pPr>
    </w:p>
    <w:p w14:paraId="6051138F" w14:textId="4CA755C0" w:rsidR="000679A7" w:rsidRPr="0078153D" w:rsidRDefault="000679A7" w:rsidP="000679A7">
      <w:pPr>
        <w:autoSpaceDE w:val="0"/>
        <w:autoSpaceDN w:val="0"/>
        <w:adjustRightInd w:val="0"/>
        <w:spacing w:line="240" w:lineRule="auto"/>
        <w:ind w:firstLine="284"/>
        <w:jc w:val="both"/>
        <w:rPr>
          <w:rFonts w:asciiTheme="minorHAnsi" w:hAnsiTheme="minorHAnsi" w:cstheme="minorHAnsi"/>
          <w:b/>
        </w:rPr>
      </w:pPr>
      <w:r w:rsidRPr="0078153D">
        <w:rPr>
          <w:rFonts w:asciiTheme="minorHAnsi" w:hAnsiTheme="minorHAnsi" w:cstheme="minorHAnsi"/>
          <w:b/>
        </w:rPr>
        <w:t>5. Wykonanie robót</w:t>
      </w:r>
    </w:p>
    <w:p w14:paraId="21685155"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t>5.1 Prace przygotowawcze</w:t>
      </w:r>
    </w:p>
    <w:p w14:paraId="3A04F170"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Przed przystąpieniem do robót wykonawczych należy :</w:t>
      </w:r>
    </w:p>
    <w:p w14:paraId="6AAF1B12"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ustalić miejsce placu budowy,</w:t>
      </w:r>
    </w:p>
    <w:p w14:paraId="5AAE6305"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 miejsce składowania, </w:t>
      </w:r>
    </w:p>
    <w:p w14:paraId="6F199CB7"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 miejsce poboru energii elektrycznej, </w:t>
      </w:r>
    </w:p>
    <w:p w14:paraId="449E19E2"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 wytyczyć trasy układania przewodów, </w:t>
      </w:r>
    </w:p>
    <w:p w14:paraId="0053C142"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 wytyczyć miejsca montażu urządzeń z zaznaczeniem punktów załamań trasy przewodów, punktów mocowań. </w:t>
      </w:r>
    </w:p>
    <w:p w14:paraId="28299F66"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Podstawę wytyczenia trasy przewodów oraz montaż konkretnych urządzeń i armatury stanowi dokumentacja techniczna. W trakcie robót należy skoordynować prace montażowe z pracami budowlanymi (wg specyfikacji budowlanej) polegającymi na wykonaniu przebić itp. Montaż przewodów i urządzeń winien być wykonany na przygotowanych podłożach jako rozwiązanie docelowe (nie dopuszcza się stosowania rozwiązań prowizorycznych, tymczasowych).</w:t>
      </w:r>
    </w:p>
    <w:p w14:paraId="5FD4DC27"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t>5.2 Prace montażowe</w:t>
      </w:r>
    </w:p>
    <w:p w14:paraId="040EB311"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i/>
        </w:rPr>
      </w:pPr>
      <w:r w:rsidRPr="0078153D">
        <w:rPr>
          <w:rFonts w:asciiTheme="minorHAnsi" w:hAnsiTheme="minorHAnsi" w:cstheme="minorHAnsi"/>
          <w:i/>
        </w:rPr>
        <w:t>Instalacja c.o.</w:t>
      </w:r>
    </w:p>
    <w:p w14:paraId="42F8400F"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Instalację centralnego ogrzewania wykonać z rur z tworzywa sztucznego w wkładką aluminiową . Rury z tworzywa prowadzić w bruzdach w rurach osłonowych „</w:t>
      </w:r>
      <w:proofErr w:type="spellStart"/>
      <w:r w:rsidRPr="0078153D">
        <w:rPr>
          <w:rFonts w:asciiTheme="minorHAnsi" w:hAnsiTheme="minorHAnsi" w:cstheme="minorHAnsi"/>
        </w:rPr>
        <w:t>peszel</w:t>
      </w:r>
      <w:proofErr w:type="spellEnd"/>
      <w:r w:rsidRPr="0078153D">
        <w:rPr>
          <w:rFonts w:asciiTheme="minorHAnsi" w:hAnsiTheme="minorHAnsi" w:cstheme="minorHAnsi"/>
        </w:rPr>
        <w:t xml:space="preserve">”. Łączenie rur zgodnie z wytycznymi producenta. </w:t>
      </w:r>
    </w:p>
    <w:p w14:paraId="48BE51B8"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Kompensację przewodów wykonać poprzez wykorzystanie zmiany kierunków prowadzenia poziomów i pionów wynikających z lokalizacji przegród budowlanych (zjawisko samokompensacji) oraz przez kompensatory U-kształtne. Dokładne opisy technologii wykonywania rurociągów z poszczególnych materiałów zostaną podane przez producentów lub dostawców materiałów.</w:t>
      </w:r>
    </w:p>
    <w:p w14:paraId="4851EA9E"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i/>
        </w:rPr>
      </w:pPr>
      <w:r w:rsidRPr="0078153D">
        <w:rPr>
          <w:rFonts w:asciiTheme="minorHAnsi" w:hAnsiTheme="minorHAnsi" w:cstheme="minorHAnsi"/>
          <w:i/>
        </w:rPr>
        <w:t xml:space="preserve">Instalacja </w:t>
      </w:r>
      <w:proofErr w:type="spellStart"/>
      <w:r w:rsidRPr="0078153D">
        <w:rPr>
          <w:rFonts w:asciiTheme="minorHAnsi" w:hAnsiTheme="minorHAnsi" w:cstheme="minorHAnsi"/>
          <w:i/>
        </w:rPr>
        <w:t>wod-kan</w:t>
      </w:r>
      <w:proofErr w:type="spellEnd"/>
    </w:p>
    <w:p w14:paraId="09A28306"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lastRenderedPageBreak/>
        <w:t xml:space="preserve">Przed montażem przewodów i urządzeń należy sprawdzić, czy elementy przewidziane do zamontowania nie posiadają uszkodzeń mechanicznych oraz czy w przewodach nie ma zanieczyszczeń (ziemia, papiery i inne elementy). Rur pękniętych lub w inny sposób uszkodzonych nie wolno używać. Rury układać zgodnie z projektem – w bruzdach ściennych lub po ścianach. W miejscach przejść przewodów przez ściany i stropy nie wolno wykonywać żadnych połączeń. Przejścia przez przegrody budowlane wykonać w tulejach ochronnych. Długość tulei powinna być większa od grubości ściany lub stropu. Przewody powinny być prowadzone ze spadkiem zapewniającym możliwość odwodnienia instalacji w jednym lub kilku punktach oraz możliwość odpowietrzenia przez najwyżej położone punkty czerpalne. Montaż armatury i osprzętu wykonać zgodnie z instrukcjami producenta i dostawcy. Montaż przewodów kanalizacyjnych zgodnie z dokumentacją rysunkową i obowiązującymi przepisami. </w:t>
      </w:r>
    </w:p>
    <w:p w14:paraId="3A892591"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Instalację kanalizacji odprowadzającą ścieki należy wykonać z rur kanalizacyjnych, kielichowych z PVC (niskoszumowych), o złączach uszczelnionych uszczelkami fabrycznymi. Złącza rur i kształtek wykonać za pomocą fabrycznie wmontowanej uszczelki gumowej dwuwarstwowej. Przewody z rur kanalizacyjnych układać kielichami w kierunku przeciwnym do przepływu ścieków. Łączenie rur oparte jest na montowanych fabrycznie gumowych uszczelkach wargowych. Uszczelki te nie są wstępnie smarowane w fabryce specjalnym smarem silikonowym. Smarowanie uszczelek powinno nastąpić na placu budowy tuż przed montażem, aby uniknąć zabrudzeń. </w:t>
      </w:r>
    </w:p>
    <w:p w14:paraId="3A7301D8"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t>5.3 Prace wykończeniowe</w:t>
      </w:r>
    </w:p>
    <w:p w14:paraId="691A90F6"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Po pracach montażowych instalacji należy przeprowadzić próby i regulację całej instalacji, malowanie antykorozyjne wymienionych odcinków instalacji c.o. i w kotłowni, montaż nowej izolacji termicznej w miejscu zdemontowanej izolacji, inwentaryzację powykonawczą w zakresie wykonanych robót.</w:t>
      </w:r>
    </w:p>
    <w:p w14:paraId="3B3810DF"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W pomieszczeniu technicznym powierzchnie zewnętrzne rurociągów i podpór pod rurociągi wykonane ze stali nieodpornych na korozję powinny być zabezpieczone antykorozyjnie. Przygotowanie powierzchni pod zabezpieczenie antykorozyjne wykonane przez czyszczenie ręczne lub mechaniczne zgodnie z normą PN-H-97051 powinno odpowiadać 3 stopniowi czystości wg normy PN-H-97050. Tak przygotowane powierzchnie powinny być zabezpieczone przed korozją przy użyciu materiałów malarskich odpornych na maksymalną temperaturę zabezpieczonych powierzchni zgodną z projektem. Staranność wykonania powłoki antykorozyjnej powinna odpowiadać 2 klasie staranności wykonania wg normy PN-H-97070.Montaż izolacji cieplnej rozpoczynać należy po uprzednim przeprowadzeniu wymaganych prób szczelności, wykonaniu zabezpieczenia antykorozyjnego powierzchni przeznaczonych do zaizolowania oraz po potwierdzeniu prawidłowości wykonania powyższych robót protokołem odbioru.</w:t>
      </w:r>
    </w:p>
    <w:p w14:paraId="623C9BD7" w14:textId="77777777" w:rsidR="003C2308" w:rsidRPr="0078153D" w:rsidRDefault="003C2308" w:rsidP="000679A7">
      <w:pPr>
        <w:autoSpaceDE w:val="0"/>
        <w:autoSpaceDN w:val="0"/>
        <w:adjustRightInd w:val="0"/>
        <w:spacing w:line="240" w:lineRule="auto"/>
        <w:ind w:firstLine="284"/>
        <w:jc w:val="both"/>
        <w:rPr>
          <w:rFonts w:asciiTheme="minorHAnsi" w:hAnsiTheme="minorHAnsi" w:cstheme="minorHAnsi"/>
          <w:b/>
        </w:rPr>
      </w:pPr>
    </w:p>
    <w:p w14:paraId="70EC1D3D" w14:textId="6C8C6CF3" w:rsidR="000679A7" w:rsidRPr="0078153D" w:rsidRDefault="000679A7" w:rsidP="000679A7">
      <w:pPr>
        <w:autoSpaceDE w:val="0"/>
        <w:autoSpaceDN w:val="0"/>
        <w:adjustRightInd w:val="0"/>
        <w:spacing w:line="240" w:lineRule="auto"/>
        <w:ind w:firstLine="284"/>
        <w:jc w:val="both"/>
        <w:rPr>
          <w:rFonts w:asciiTheme="minorHAnsi" w:hAnsiTheme="minorHAnsi" w:cstheme="minorHAnsi"/>
          <w:b/>
        </w:rPr>
      </w:pPr>
      <w:r w:rsidRPr="0078153D">
        <w:rPr>
          <w:rFonts w:asciiTheme="minorHAnsi" w:hAnsiTheme="minorHAnsi" w:cstheme="minorHAnsi"/>
          <w:b/>
        </w:rPr>
        <w:t>6. Kontrola jakości i badania</w:t>
      </w:r>
    </w:p>
    <w:p w14:paraId="2D2AB262"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sprawdzenie jakości urządzeń i materiałów</w:t>
      </w:r>
    </w:p>
    <w:p w14:paraId="5A0A31F1"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sprawdzenie zgodności wykonania instalacji z projektem</w:t>
      </w:r>
    </w:p>
    <w:p w14:paraId="542ACA4F"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sprawdzenie usunięcia wszystkich usterek</w:t>
      </w:r>
    </w:p>
    <w:p w14:paraId="08A017C9"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sprawdzenie jakości zastosowanych materiałów uszczelniających</w:t>
      </w:r>
    </w:p>
    <w:p w14:paraId="00BD40C2"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sprawdzenie szczelności przewodów i połączeń zaciskowych</w:t>
      </w:r>
    </w:p>
    <w:p w14:paraId="7769F192"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lastRenderedPageBreak/>
        <w:t>- sprawdzenie instalacja wentylacji czy osiąga parametry projektowe i wielkości zadane zgodnie z wymaganiami technicznymi.</w:t>
      </w:r>
    </w:p>
    <w:p w14:paraId="3665567E"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Po zakończeniu robót montażowych, lecz przed zaizolowaniem i zakryciem przewodów należy poddać próbie ciśnienia zgodnie z obowiązującymi normami.  Instalację grzewczą poddać próbie przy ciśnieniu próbnym wynoszącym 0,6 </w:t>
      </w:r>
      <w:proofErr w:type="spellStart"/>
      <w:r w:rsidRPr="0078153D">
        <w:rPr>
          <w:rFonts w:asciiTheme="minorHAnsi" w:hAnsiTheme="minorHAnsi" w:cstheme="minorHAnsi"/>
        </w:rPr>
        <w:t>MPa</w:t>
      </w:r>
      <w:proofErr w:type="spellEnd"/>
      <w:r w:rsidRPr="0078153D">
        <w:rPr>
          <w:rFonts w:asciiTheme="minorHAnsi" w:hAnsiTheme="minorHAnsi" w:cstheme="minorHAnsi"/>
        </w:rPr>
        <w:t>. Próbę należy przeprowadzić dwukrotnie. Po napełnieniu instalacji i podniesieniu ciśnienia należy przeprowadzić kontrole instalacji, zwracając uwagę na połączenia rur i armatury.</w:t>
      </w:r>
    </w:p>
    <w:p w14:paraId="68B3E6BA"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Instalacje uważa się za szczelna, jeśli w okresie 30 minut manometr kontrolny nie wykaże spadku ciśnienia. Po pomyślnym zakończeniu badania szczelności na zimno instalację poddać dodatkowej obserwacji – w ciągu 3 dób. Po próbie szczelności instalacje należy pozostawić pod ciśnieniem roboczym.</w:t>
      </w:r>
    </w:p>
    <w:p w14:paraId="58A76E4C"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Sprawdzenie i badania:</w:t>
      </w:r>
    </w:p>
    <w:p w14:paraId="2A3F35B3"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dostępność dla obsługi,</w:t>
      </w:r>
    </w:p>
    <w:p w14:paraId="55FBD092"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stan czystości urządzeń,</w:t>
      </w:r>
    </w:p>
    <w:p w14:paraId="387D41E3"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kompletność znakowania,</w:t>
      </w:r>
    </w:p>
    <w:p w14:paraId="38557AEE"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zainstalowanie urządzeń i zamocowania przewodów itp. w sposób nie przenoszący drgań,</w:t>
      </w:r>
    </w:p>
    <w:p w14:paraId="4259D1A8"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sprawdzenie czy wszystkie elementy zostały podłączone w prawidłowy sposób,</w:t>
      </w:r>
    </w:p>
    <w:p w14:paraId="0ACCE1AB"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sprawdzenie zgodności tabliczek znamionowych ( wielkości nominalne),</w:t>
      </w:r>
    </w:p>
    <w:p w14:paraId="70FA031B"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sprawdzenie przez oględziny szczelności urządzeń i łączników elastycznych,</w:t>
      </w:r>
    </w:p>
    <w:p w14:paraId="42562688"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Wykonawca jest zobowiązany do zastosowania jak również przestrzegania, obowiązujących i aktualnych na dzień realizacji, norm i przepisów obejmujących wykonywany zakres robót. Nieobowiązujące normy mogą służyć w celach poglądowych jako np. poradnik. Wymaganą projektem oraz obowiązującymi przepisami jakość wykonywanej instalacji powinien zapewnić wykonawca przez stosowanie właściwych materiałów, metod wytwarzania i montażu oraz nadzoru technicznego i kontroli. Wymaganie to dotyczy również działalności projektowej wykonawcy. System jakości stosowany przez wykonawcę powinien być otwarty na dodatkową kontrolę ze strony zamawiającego lub organu niezależnego, w całym procesie realizacji zamówienia. Kontrola ta nie zwalnia wykonawcy od odpowiedzialności za jakość wykonanych robót. Należy sprawdzić, czy w otoczeniu wentylatorów nie znajdują się żadne przedmioty, które mogłyby być wessane do wirnika po jego uruchomieniu. Należy sprawdzić, czy wirniki obracają się swobodnie, bez ocierania o fragmenty obudowy. Po wykonaniu podłączeń elektrycznych należy sprawdzić prawidłowość podłączenia przewodów uziemiających między elementami konstrukcyjnymi zespołów wentylatorowych, a obudową centrali, w przypadku, kiedy zespół wentylatorowy zaopatrzony jest w gumowe amortyzatory Przewody zasilające znajdujące się wewnątrz sekcji wentylatorowej powinny być oddalone od wszystkich ruchomych elementów napędu i zamocowane odpowiednimi uchwytami do kabli elektrycznych Sprawdzić kierunek obrotów wentylatorów - musi być zgodny z kierunkiem  wskazań strzałki umieszczonej na obudowie wentylatorów (włączyć impulsowo wentylator). Po wykonaniu powyższych czynności sprawdzających należy zamknąć wszystkie płyty rewizyjne urządzenia.</w:t>
      </w:r>
    </w:p>
    <w:p w14:paraId="301535D9" w14:textId="77777777" w:rsidR="003C2308" w:rsidRPr="0078153D" w:rsidRDefault="003C2308" w:rsidP="000679A7">
      <w:pPr>
        <w:autoSpaceDE w:val="0"/>
        <w:autoSpaceDN w:val="0"/>
        <w:adjustRightInd w:val="0"/>
        <w:spacing w:line="240" w:lineRule="auto"/>
        <w:ind w:firstLine="284"/>
        <w:jc w:val="both"/>
        <w:rPr>
          <w:rFonts w:asciiTheme="minorHAnsi" w:hAnsiTheme="minorHAnsi" w:cstheme="minorHAnsi"/>
          <w:b/>
          <w:u w:val="single"/>
        </w:rPr>
      </w:pPr>
    </w:p>
    <w:p w14:paraId="25C88FEC" w14:textId="77777777" w:rsidR="003C2308" w:rsidRPr="0078153D" w:rsidRDefault="003C2308" w:rsidP="000679A7">
      <w:pPr>
        <w:autoSpaceDE w:val="0"/>
        <w:autoSpaceDN w:val="0"/>
        <w:adjustRightInd w:val="0"/>
        <w:spacing w:line="240" w:lineRule="auto"/>
        <w:ind w:firstLine="284"/>
        <w:jc w:val="both"/>
        <w:rPr>
          <w:rFonts w:asciiTheme="minorHAnsi" w:hAnsiTheme="minorHAnsi" w:cstheme="minorHAnsi"/>
          <w:b/>
          <w:u w:val="single"/>
        </w:rPr>
      </w:pPr>
    </w:p>
    <w:p w14:paraId="7E1115D4" w14:textId="0FCDE73C" w:rsidR="000679A7" w:rsidRPr="0078153D" w:rsidRDefault="000679A7" w:rsidP="000679A7">
      <w:pPr>
        <w:autoSpaceDE w:val="0"/>
        <w:autoSpaceDN w:val="0"/>
        <w:adjustRightInd w:val="0"/>
        <w:spacing w:line="240" w:lineRule="auto"/>
        <w:ind w:firstLine="284"/>
        <w:jc w:val="both"/>
        <w:rPr>
          <w:rFonts w:asciiTheme="minorHAnsi" w:hAnsiTheme="minorHAnsi" w:cstheme="minorHAnsi"/>
          <w:b/>
        </w:rPr>
      </w:pPr>
      <w:r w:rsidRPr="0078153D">
        <w:rPr>
          <w:rFonts w:asciiTheme="minorHAnsi" w:hAnsiTheme="minorHAnsi" w:cstheme="minorHAnsi"/>
          <w:b/>
        </w:rPr>
        <w:lastRenderedPageBreak/>
        <w:t>7. Obmiar robót</w:t>
      </w:r>
    </w:p>
    <w:p w14:paraId="707F71D4"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Obmiar robót polega na określeniu faktycznego zakresu robót oraz podanie rzeczywistych ilości użytych materiałów. Obmiar robót obejmuje roboty objęte umową oraz ewentualne dodatkowe i nieprzewidziane, których konieczność wykonania uzgodniona będzie w trakcie trwania robót, pomiędzy wykonawcą, a Inżynierem. Dla przewodów </w:t>
      </w:r>
      <w:smartTag w:uri="urn:schemas-microsoft-com:office:smarttags" w:element="metricconverter">
        <w:smartTagPr>
          <w:attr w:name="ProductID" w:val="1 m"/>
        </w:smartTagPr>
        <w:r w:rsidRPr="0078153D">
          <w:rPr>
            <w:rFonts w:asciiTheme="minorHAnsi" w:hAnsiTheme="minorHAnsi" w:cstheme="minorHAnsi"/>
          </w:rPr>
          <w:t>1 m</w:t>
        </w:r>
      </w:smartTag>
      <w:r w:rsidRPr="0078153D">
        <w:rPr>
          <w:rFonts w:asciiTheme="minorHAnsi" w:hAnsiTheme="minorHAnsi" w:cstheme="minorHAnsi"/>
        </w:rPr>
        <w:t xml:space="preserve">. Obmiaru robót dokonuje wykonawca, w sposób określony w warunkach kontraktu. Sporządzony obmiar robót wykonawca uzgadnia z Inżynierem w trybie ustalonym w umowie. Wyniki obmiaru robót należy porównać z dokumentacja </w:t>
      </w:r>
      <w:proofErr w:type="spellStart"/>
      <w:r w:rsidRPr="0078153D">
        <w:rPr>
          <w:rFonts w:asciiTheme="minorHAnsi" w:hAnsiTheme="minorHAnsi" w:cstheme="minorHAnsi"/>
        </w:rPr>
        <w:t>techniczno</w:t>
      </w:r>
      <w:proofErr w:type="spellEnd"/>
      <w:r w:rsidRPr="0078153D">
        <w:rPr>
          <w:rFonts w:asciiTheme="minorHAnsi" w:hAnsiTheme="minorHAnsi" w:cstheme="minorHAnsi"/>
        </w:rPr>
        <w:t xml:space="preserve"> – kosztorysowa, w celu określenia ewentualnych rozbieżności w ilościach robót.</w:t>
      </w:r>
    </w:p>
    <w:p w14:paraId="6FF27569" w14:textId="77777777" w:rsidR="003C2308" w:rsidRPr="0078153D" w:rsidRDefault="003C2308" w:rsidP="000679A7">
      <w:pPr>
        <w:autoSpaceDE w:val="0"/>
        <w:autoSpaceDN w:val="0"/>
        <w:adjustRightInd w:val="0"/>
        <w:spacing w:line="240" w:lineRule="auto"/>
        <w:ind w:firstLine="284"/>
        <w:jc w:val="both"/>
        <w:rPr>
          <w:rFonts w:asciiTheme="minorHAnsi" w:hAnsiTheme="minorHAnsi" w:cstheme="minorHAnsi"/>
          <w:b/>
          <w:u w:val="single"/>
        </w:rPr>
      </w:pPr>
    </w:p>
    <w:p w14:paraId="643ED01E" w14:textId="64F2C1F6" w:rsidR="000679A7" w:rsidRPr="0078153D" w:rsidRDefault="000679A7" w:rsidP="000679A7">
      <w:pPr>
        <w:autoSpaceDE w:val="0"/>
        <w:autoSpaceDN w:val="0"/>
        <w:adjustRightInd w:val="0"/>
        <w:spacing w:line="240" w:lineRule="auto"/>
        <w:ind w:firstLine="284"/>
        <w:jc w:val="both"/>
        <w:rPr>
          <w:rFonts w:asciiTheme="minorHAnsi" w:hAnsiTheme="minorHAnsi" w:cstheme="minorHAnsi"/>
          <w:b/>
        </w:rPr>
      </w:pPr>
      <w:r w:rsidRPr="0078153D">
        <w:rPr>
          <w:rFonts w:asciiTheme="minorHAnsi" w:hAnsiTheme="minorHAnsi" w:cstheme="minorHAnsi"/>
          <w:b/>
        </w:rPr>
        <w:t>8. Odbiór robót</w:t>
      </w:r>
    </w:p>
    <w:p w14:paraId="58C303B6"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Odbioru robót dokonuje zespół powołany przez Inwestora, z udziałem Inżyniera po całkowitym zakończeniu prac i dokonaniu prób i pomiarów skuteczności działania instalacji w budynku. Przyjęcie robót może nastąpić tylko w przypadku pozytywnego wyniku przeprowadzonych prób i pomiarów, jak również wykonania prac zgodnie z dokumentacją projektową i obowiązującymi normami oraz przepisami. Odbiór końcowy następuje po zakończeniu całości przedmiotu zamówienia, po  uzyskaniu celu określonego dokumentacją projektową i zawartą z Wykonawcą umową. Gotowość do odbioru końcowego Wykonawca zgłasza na piśmie. Dla skuteczności zgłoszenia konieczne jest najpóźniej wraz z nim dostarczenie Zamawiającemu kompletu dokumentacji odbiorowej. Zamawiający po potwierdzeniu gotowości przedmiotu umowy do odbioru końcowego zwołuje komisję odbiorową. Czynności odbioru końcowego rozpoczynają się w terminie do 14 dni od otrzymania zgłoszenia Wykonawcy. Do odbioru końcowego Wykonawca uporządkuje plac budowy i usunie zawinione przez siebie negatywne skutki realizacji zamierzenia w obrębie budynku lub terenu.       </w:t>
      </w:r>
    </w:p>
    <w:p w14:paraId="4C723DC6"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
          <w:u w:val="single"/>
        </w:rPr>
      </w:pPr>
    </w:p>
    <w:p w14:paraId="55B8BAE8" w14:textId="5BD9F395" w:rsidR="000679A7" w:rsidRPr="0078153D" w:rsidRDefault="000679A7" w:rsidP="000679A7">
      <w:pPr>
        <w:autoSpaceDE w:val="0"/>
        <w:autoSpaceDN w:val="0"/>
        <w:adjustRightInd w:val="0"/>
        <w:spacing w:line="240" w:lineRule="auto"/>
        <w:ind w:firstLine="284"/>
        <w:jc w:val="both"/>
        <w:rPr>
          <w:rFonts w:asciiTheme="minorHAnsi" w:hAnsiTheme="minorHAnsi" w:cstheme="minorHAnsi"/>
          <w:b/>
        </w:rPr>
      </w:pPr>
      <w:r w:rsidRPr="0078153D">
        <w:rPr>
          <w:rFonts w:asciiTheme="minorHAnsi" w:hAnsiTheme="minorHAnsi" w:cstheme="minorHAnsi"/>
          <w:b/>
        </w:rPr>
        <w:t>9. Podstawa płatności</w:t>
      </w:r>
    </w:p>
    <w:p w14:paraId="2AE7384A"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Zgodnie z dokumentacja projektową należy wykonać zakres robót wymienionych w niniejszej ST. Płatność należy przyjmować zgodnie z obmiarem i ceną jakości robót, w oparciu o wyniki protokołów. </w:t>
      </w:r>
    </w:p>
    <w:p w14:paraId="036738D7"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Cena wykonania </w:t>
      </w:r>
      <w:smartTag w:uri="urn:schemas-microsoft-com:office:smarttags" w:element="metricconverter">
        <w:smartTagPr>
          <w:attr w:name="ProductID" w:val="1 m"/>
        </w:smartTagPr>
        <w:r w:rsidRPr="0078153D">
          <w:rPr>
            <w:rFonts w:asciiTheme="minorHAnsi" w:hAnsiTheme="minorHAnsi" w:cstheme="minorHAnsi"/>
          </w:rPr>
          <w:t>1 m</w:t>
        </w:r>
      </w:smartTag>
      <w:r w:rsidRPr="0078153D">
        <w:rPr>
          <w:rFonts w:asciiTheme="minorHAnsi" w:hAnsiTheme="minorHAnsi" w:cstheme="minorHAnsi"/>
        </w:rPr>
        <w:t xml:space="preserve"> instalacji c.o. obejmuje :</w:t>
      </w:r>
    </w:p>
    <w:p w14:paraId="29FC4E4C"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roboty przygotowawcze i demontażowe</w:t>
      </w:r>
    </w:p>
    <w:p w14:paraId="4F548A4E"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dostarczenie materiałów</w:t>
      </w:r>
    </w:p>
    <w:p w14:paraId="794AC439"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 ułożenie rurociągów/kanałów </w:t>
      </w:r>
    </w:p>
    <w:p w14:paraId="4456C282"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próba szczelności</w:t>
      </w:r>
    </w:p>
    <w:p w14:paraId="4F70BC2F"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izolacja termiczna</w:t>
      </w:r>
    </w:p>
    <w:p w14:paraId="32F03170"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regulacja hydrauliczna wszystkich obiegów w pomieszczeniu holu</w:t>
      </w:r>
    </w:p>
    <w:p w14:paraId="43A571C6"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przeprowadzenie niezbędnych badan i pomiarów wymaganych w Specyfikacji Technicznej</w:t>
      </w:r>
    </w:p>
    <w:p w14:paraId="3D0A9BD6"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wykonanie dokumentacji powykonawczej</w:t>
      </w:r>
    </w:p>
    <w:p w14:paraId="05252923" w14:textId="77777777" w:rsidR="003C2308" w:rsidRPr="0078153D" w:rsidRDefault="003C2308" w:rsidP="000679A7">
      <w:pPr>
        <w:autoSpaceDE w:val="0"/>
        <w:autoSpaceDN w:val="0"/>
        <w:adjustRightInd w:val="0"/>
        <w:spacing w:line="240" w:lineRule="auto"/>
        <w:ind w:firstLine="284"/>
        <w:jc w:val="both"/>
        <w:rPr>
          <w:rFonts w:asciiTheme="minorHAnsi" w:hAnsiTheme="minorHAnsi" w:cstheme="minorHAnsi"/>
          <w:b/>
          <w:u w:val="single"/>
        </w:rPr>
      </w:pPr>
    </w:p>
    <w:p w14:paraId="5B093197" w14:textId="077B44CA" w:rsidR="000679A7" w:rsidRPr="0078153D" w:rsidRDefault="000679A7" w:rsidP="000679A7">
      <w:pPr>
        <w:autoSpaceDE w:val="0"/>
        <w:autoSpaceDN w:val="0"/>
        <w:adjustRightInd w:val="0"/>
        <w:spacing w:line="240" w:lineRule="auto"/>
        <w:ind w:firstLine="284"/>
        <w:jc w:val="both"/>
        <w:rPr>
          <w:rFonts w:asciiTheme="minorHAnsi" w:hAnsiTheme="minorHAnsi" w:cstheme="minorHAnsi"/>
          <w:b/>
        </w:rPr>
      </w:pPr>
      <w:r w:rsidRPr="0078153D">
        <w:rPr>
          <w:rFonts w:asciiTheme="minorHAnsi" w:hAnsiTheme="minorHAnsi" w:cstheme="minorHAnsi"/>
          <w:b/>
        </w:rPr>
        <w:lastRenderedPageBreak/>
        <w:t>10. Dokumenty odniesienia.</w:t>
      </w:r>
    </w:p>
    <w:p w14:paraId="0AC04753"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t>10.1. Katalogi</w:t>
      </w:r>
    </w:p>
    <w:p w14:paraId="0D7CE9FC"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Katalogi producentów urządzeń.</w:t>
      </w:r>
    </w:p>
    <w:p w14:paraId="0C29302F"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t>10.2. Normy</w:t>
      </w:r>
    </w:p>
    <w:p w14:paraId="232A2111"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PN-82/B-02402 Ogrzewnictwo. Temperatury ogrzewanych pomieszczeń w budynkach</w:t>
      </w:r>
    </w:p>
    <w:p w14:paraId="2243402D"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PN-82/B-02403 Ogrzewnictwo. Temperatury obliczeniowe zewnętrzne.</w:t>
      </w:r>
    </w:p>
    <w:p w14:paraId="0901BE44"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PN-90/B-01430 Ogrzewnictwo – Instalacje centralnego ogrzewania – Terminologia.</w:t>
      </w:r>
    </w:p>
    <w:p w14:paraId="22ECE7DC"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 PN-90/M-75011 Armatura instalacji centralnego ogrzewania – Termostatyczne zawory grzejnikowe na ciśnienie nominalne 1 </w:t>
      </w:r>
      <w:proofErr w:type="spellStart"/>
      <w:r w:rsidRPr="0078153D">
        <w:rPr>
          <w:rFonts w:asciiTheme="minorHAnsi" w:hAnsiTheme="minorHAnsi" w:cstheme="minorHAnsi"/>
        </w:rPr>
        <w:t>MPa</w:t>
      </w:r>
      <w:proofErr w:type="spellEnd"/>
      <w:r w:rsidRPr="0078153D">
        <w:rPr>
          <w:rFonts w:asciiTheme="minorHAnsi" w:hAnsiTheme="minorHAnsi" w:cstheme="minorHAnsi"/>
        </w:rPr>
        <w:t xml:space="preserve"> – Wymiary przyłączeniowe.</w:t>
      </w:r>
    </w:p>
    <w:p w14:paraId="75879C64"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 PN-91/B-02419 Ogrzewnictwo i ciepłownictwo – Zabezpieczenie instalacji </w:t>
      </w:r>
      <w:proofErr w:type="spellStart"/>
      <w:r w:rsidRPr="0078153D">
        <w:rPr>
          <w:rFonts w:asciiTheme="minorHAnsi" w:hAnsiTheme="minorHAnsi" w:cstheme="minorHAnsi"/>
        </w:rPr>
        <w:t>ogrzewań</w:t>
      </w:r>
      <w:proofErr w:type="spellEnd"/>
      <w:r w:rsidRPr="0078153D">
        <w:rPr>
          <w:rFonts w:asciiTheme="minorHAnsi" w:hAnsiTheme="minorHAnsi" w:cstheme="minorHAnsi"/>
        </w:rPr>
        <w:t xml:space="preserve"> wodnych i wodnych zamkniętych systemów ciepłowniczych – badania.</w:t>
      </w:r>
    </w:p>
    <w:p w14:paraId="6E878E61"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PN-92/M-75016 Armatura instalacji centralnego ogrzewania – Zawory grzejnikowe</w:t>
      </w:r>
    </w:p>
    <w:p w14:paraId="616E085C"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 PN-B-02414:1999 Ogrzewnictwo i ciepłownictwo. Zabezpieczenie instalacji </w:t>
      </w:r>
      <w:proofErr w:type="spellStart"/>
      <w:r w:rsidRPr="0078153D">
        <w:rPr>
          <w:rFonts w:asciiTheme="minorHAnsi" w:hAnsiTheme="minorHAnsi" w:cstheme="minorHAnsi"/>
        </w:rPr>
        <w:t>ogrzewań</w:t>
      </w:r>
      <w:proofErr w:type="spellEnd"/>
      <w:r w:rsidRPr="0078153D">
        <w:rPr>
          <w:rFonts w:asciiTheme="minorHAnsi" w:hAnsiTheme="minorHAnsi" w:cstheme="minorHAnsi"/>
        </w:rPr>
        <w:t xml:space="preserve"> wodnych systemu zamkniętego z naczyniami </w:t>
      </w:r>
      <w:proofErr w:type="spellStart"/>
      <w:r w:rsidRPr="0078153D">
        <w:rPr>
          <w:rFonts w:asciiTheme="minorHAnsi" w:hAnsiTheme="minorHAnsi" w:cstheme="minorHAnsi"/>
        </w:rPr>
        <w:t>wzbiorczymi</w:t>
      </w:r>
      <w:proofErr w:type="spellEnd"/>
      <w:r w:rsidRPr="0078153D">
        <w:rPr>
          <w:rFonts w:asciiTheme="minorHAnsi" w:hAnsiTheme="minorHAnsi" w:cstheme="minorHAnsi"/>
        </w:rPr>
        <w:t xml:space="preserve"> przeponowymi. Wymagania.</w:t>
      </w:r>
    </w:p>
    <w:p w14:paraId="5543ABA1"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PN-B-02421:2000 Ogrzewnictwo i ciepłownictwo – Izolacja cieplna przewodów, armatury i urządzeń – Wymagania i badania odbiorcze.</w:t>
      </w:r>
    </w:p>
    <w:p w14:paraId="201C2325"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 PN-B-03406:1994 Ogrzewnictwo. Obliczanie zapotrzebowania na ciepło pomieszczeń o kubaturze do </w:t>
      </w:r>
      <w:smartTag w:uri="urn:schemas-microsoft-com:office:smarttags" w:element="metricconverter">
        <w:smartTagPr>
          <w:attr w:name="ProductID" w:val="600 m3"/>
        </w:smartTagPr>
        <w:r w:rsidRPr="0078153D">
          <w:rPr>
            <w:rFonts w:asciiTheme="minorHAnsi" w:hAnsiTheme="minorHAnsi" w:cstheme="minorHAnsi"/>
          </w:rPr>
          <w:t>600 m3</w:t>
        </w:r>
      </w:smartTag>
      <w:r w:rsidRPr="0078153D">
        <w:rPr>
          <w:rFonts w:asciiTheme="minorHAnsi" w:hAnsiTheme="minorHAnsi" w:cstheme="minorHAnsi"/>
        </w:rPr>
        <w:t>.</w:t>
      </w:r>
    </w:p>
    <w:p w14:paraId="727D0C3E"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PN-B-02873:1996 Ochrona przeciwpożarowa budynków. Metoda badania stopnia rozprzestrzeniania ognia po instalacjach rurowych i przewodach wentylacyjnych.</w:t>
      </w:r>
    </w:p>
    <w:p w14:paraId="424BA381"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PN-EN 215-1/AC1:2001 Termostatyczne zawory grzejnikowe - Wymagania i badania</w:t>
      </w:r>
    </w:p>
    <w:p w14:paraId="6ACC64CD"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PN-EN 442-1:1999 Grzejniki - Wymagania i warunki techniczne.</w:t>
      </w:r>
    </w:p>
    <w:p w14:paraId="3E43FD9D"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PN-EN 1505:2001 Wentylacja budynków – Przewody proste i kształtki wentylacyjne  o przekroju prostokątnym – Wymiary </w:t>
      </w:r>
    </w:p>
    <w:p w14:paraId="516554AA"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PN-EN 1505:2001 Wentylacja budynków – Przewody proste i kształtki wentylacyjne  o przekroju kołowym – Wymiary </w:t>
      </w:r>
    </w:p>
    <w:p w14:paraId="376DD56D"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-PN-B-0411:1999 Wentylacja i klimatyzacja – Terminologia </w:t>
      </w:r>
    </w:p>
    <w:p w14:paraId="0BA17E02"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-PN-B-03434:1999 Wentylacja – Przewody wentylacyjne – Podstawowe wymagania i badania. </w:t>
      </w:r>
    </w:p>
    <w:p w14:paraId="4D6BCA2C"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-PN-B-76002:1976 Wentylacja – Połączenia urządzeń, przewodów i kształtek wentylacyjnych blaszanych. </w:t>
      </w:r>
    </w:p>
    <w:p w14:paraId="3B37E3B5"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-PN-EN 1886:2001 Wentylacja budynków – Centrale wentylacyjne i klimatyzacyjne – właściwości mechaniczne. </w:t>
      </w:r>
    </w:p>
    <w:p w14:paraId="6A277BE8"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lastRenderedPageBreak/>
        <w:t xml:space="preserve">- ENV 12097:1997 Wentylacja budynków – Sieć przewodów – Wymagania dotyczące części składowych sieci przewodów ułatwiające konserwację sieci przewodów. </w:t>
      </w:r>
    </w:p>
    <w:p w14:paraId="07C9555E"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Pr PN-EN 12599 Wentylacja budynków – Procedury badań i metody pomiarowe  dotyczące odbioru wykonanych instalacji wentylacji i klimatyzacji. </w:t>
      </w:r>
    </w:p>
    <w:p w14:paraId="51DCA1B5"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Pr EN 12236 Wentylacja budynków – Podwieszenia i podpory przewodów –  Wymagania wytrzymałościowe. </w:t>
      </w:r>
    </w:p>
    <w:p w14:paraId="18347D30"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PN-EN 779+AC:1998 Przeciwpyłowe filtry powietrza do wentylacji ogólnej.  Wymagania, badania, oznaczenie </w:t>
      </w:r>
    </w:p>
    <w:p w14:paraId="30B36B83"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PN-ISO 5221:1994 Rozprowadzanie i rozdział powietrza. Metody pomiaru przepływu  strumienia powietrza w przewodzie </w:t>
      </w:r>
    </w:p>
    <w:p w14:paraId="6E304898"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PN-89/B-01410 Wentylacja i klimatyzacja. Rysunek techniczny. Zasady  wykonywania i oznaczania </w:t>
      </w:r>
    </w:p>
    <w:p w14:paraId="4D5DDE69"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PN-68/B-01411 Wentylacja. Urządzenia i elementy urządzeń wentylacyjnych.  Podział, nazwy i określenia </w:t>
      </w:r>
    </w:p>
    <w:p w14:paraId="252A5144"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PN-67/B-03410 Wentylacja. Wymiary poprzeczne przewody wentylacyjne </w:t>
      </w:r>
    </w:p>
    <w:p w14:paraId="637C5F7D"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PN-76/B-03420 Wentylacja i klimatyzacja. Parametry obliczeniowe powietrza  zewnętrznego </w:t>
      </w:r>
    </w:p>
    <w:p w14:paraId="35682AAF"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PN- 78/B-03421 Wentylacja i klimatyzacja. Parametry obliczeniowe powietrza  wewnętrznego w pomieszczeniach przeznaczonych do stałego przebywania ludzi </w:t>
      </w:r>
    </w:p>
    <w:p w14:paraId="783A411B"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PN-83/B-03430 Wentylacja w budynkach mieszkalnych zamieszkania zbiorowego i  użyteczności publicznej. Wymagania </w:t>
      </w:r>
    </w:p>
    <w:p w14:paraId="6DE09839"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PN-73/B-03431 Wentylacja mechaniczna w budownictwie. Wymagania </w:t>
      </w:r>
    </w:p>
    <w:p w14:paraId="5C3CC6CE"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PN-67/B-03432 Wentylacja. Wentylacja naturalna w budownictwie przemysłowym.  Wymagania techniczne </w:t>
      </w:r>
    </w:p>
    <w:p w14:paraId="22A3AFAB"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PN-87/B-03433 Wentylacja. Instalacje wentylacji mechanicznej wywiewnej w budynkach mieszkalnych wielorodzinnych. Wymagania </w:t>
      </w:r>
    </w:p>
    <w:p w14:paraId="7C96FCFF"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PN-78/B-10440 Wentylacja mechaniczna. Urządzenia wentylacyjne. Wymagania i  badania przy odbiorze </w:t>
      </w:r>
    </w:p>
    <w:p w14:paraId="4774C696"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PN-B-76001:1996 Wentylacja. Przewody wentylacyjne. Szczelność. Wymagania i  badania </w:t>
      </w:r>
    </w:p>
    <w:p w14:paraId="65F33D62"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PN-B-76002:1996 Wentylacja. Połączenia urządzeń, przewodów i kształtek  wentylacyjnych blaszanych </w:t>
      </w:r>
    </w:p>
    <w:p w14:paraId="3F86D116"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PN-B-76003:1996 Wentylacja i klimatyzacja. Filtry powietrza. Klasy jakości </w:t>
      </w:r>
    </w:p>
    <w:p w14:paraId="321015D4"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PN-B-76004:1996 Wentylacja i klimatyzacja. Filtry powietrza. Grawimetryczne  metody badań </w:t>
      </w:r>
    </w:p>
    <w:p w14:paraId="2E2241E1"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PN-87/B-02151/01 Akustyka budowlana. Ochrona przed hałasem pomieszczeń w  budynkach. Wymagania ogólne i środki techniczne ochrony przed hałasem </w:t>
      </w:r>
    </w:p>
    <w:p w14:paraId="734622BC"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lastRenderedPageBreak/>
        <w:t>- PN-87/B-02151/02 Akustyka budowlana. Ochrona przed hałasem pomieszczeń w budynkach. Dopuszczalne wartości poziomu dźwięku w pomieszczeniach</w:t>
      </w:r>
    </w:p>
    <w:p w14:paraId="64AF89DE" w14:textId="77777777" w:rsidR="000679A7" w:rsidRPr="0078153D" w:rsidRDefault="000679A7" w:rsidP="000679A7">
      <w:pPr>
        <w:autoSpaceDE w:val="0"/>
        <w:spacing w:line="240" w:lineRule="auto"/>
        <w:ind w:firstLine="284"/>
        <w:jc w:val="both"/>
        <w:rPr>
          <w:rFonts w:asciiTheme="minorHAnsi" w:hAnsiTheme="minorHAnsi" w:cstheme="minorHAnsi"/>
        </w:rPr>
      </w:pPr>
      <w:r w:rsidRPr="0078153D">
        <w:rPr>
          <w:rFonts w:asciiTheme="minorHAnsi" w:hAnsiTheme="minorHAnsi" w:cstheme="minorHAnsi"/>
        </w:rPr>
        <w:t xml:space="preserve">BN -83/8836-02 Roboty ziemne, wykopy otwarte pod przewody </w:t>
      </w:r>
      <w:proofErr w:type="spellStart"/>
      <w:r w:rsidRPr="0078153D">
        <w:rPr>
          <w:rFonts w:asciiTheme="minorHAnsi" w:hAnsiTheme="minorHAnsi" w:cstheme="minorHAnsi"/>
        </w:rPr>
        <w:t>wod</w:t>
      </w:r>
      <w:proofErr w:type="spellEnd"/>
      <w:r w:rsidRPr="0078153D">
        <w:rPr>
          <w:rFonts w:asciiTheme="minorHAnsi" w:hAnsiTheme="minorHAnsi" w:cstheme="minorHAnsi"/>
        </w:rPr>
        <w:t>.-</w:t>
      </w:r>
      <w:proofErr w:type="spellStart"/>
      <w:r w:rsidRPr="0078153D">
        <w:rPr>
          <w:rFonts w:asciiTheme="minorHAnsi" w:hAnsiTheme="minorHAnsi" w:cstheme="minorHAnsi"/>
        </w:rPr>
        <w:t>kan</w:t>
      </w:r>
      <w:proofErr w:type="spellEnd"/>
      <w:r w:rsidRPr="0078153D">
        <w:rPr>
          <w:rFonts w:asciiTheme="minorHAnsi" w:hAnsiTheme="minorHAnsi" w:cstheme="minorHAnsi"/>
        </w:rPr>
        <w:t xml:space="preserve"> ,</w:t>
      </w:r>
    </w:p>
    <w:p w14:paraId="3D49085A" w14:textId="77777777" w:rsidR="000679A7" w:rsidRPr="0078153D" w:rsidRDefault="000679A7" w:rsidP="000679A7">
      <w:pPr>
        <w:autoSpaceDE w:val="0"/>
        <w:spacing w:line="240" w:lineRule="auto"/>
        <w:ind w:firstLine="284"/>
        <w:jc w:val="both"/>
        <w:rPr>
          <w:rFonts w:asciiTheme="minorHAnsi" w:hAnsiTheme="minorHAnsi" w:cstheme="minorHAnsi"/>
        </w:rPr>
      </w:pPr>
      <w:r w:rsidRPr="0078153D">
        <w:rPr>
          <w:rFonts w:asciiTheme="minorHAnsi" w:hAnsiTheme="minorHAnsi" w:cstheme="minorHAnsi"/>
        </w:rPr>
        <w:t>- PN –92/B-10735 Kanalizacja. Przewody kanalizacyjne. Wymagania i badania przy odbiorze.</w:t>
      </w:r>
    </w:p>
    <w:p w14:paraId="35D24474" w14:textId="77777777" w:rsidR="000679A7" w:rsidRPr="0078153D" w:rsidRDefault="000679A7" w:rsidP="000679A7">
      <w:pPr>
        <w:autoSpaceDE w:val="0"/>
        <w:spacing w:line="240" w:lineRule="auto"/>
        <w:ind w:firstLine="284"/>
        <w:jc w:val="both"/>
        <w:rPr>
          <w:rFonts w:asciiTheme="minorHAnsi" w:hAnsiTheme="minorHAnsi" w:cstheme="minorHAnsi"/>
        </w:rPr>
      </w:pPr>
      <w:r w:rsidRPr="0078153D">
        <w:rPr>
          <w:rFonts w:asciiTheme="minorHAnsi" w:hAnsiTheme="minorHAnsi" w:cstheme="minorHAnsi"/>
        </w:rPr>
        <w:t>- PN –81/ B –10700/01-Wymagania i badania przy odbiorze. Instalacje wewnętrzne kanalizacyjne.</w:t>
      </w:r>
    </w:p>
    <w:p w14:paraId="5E98F539"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PN-86/B-02480 Grunty budowlane. Określenia. Symbole. Podział i opis gruntów.</w:t>
      </w:r>
    </w:p>
    <w:p w14:paraId="2D0478CE"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BN-83/8836-02 Przewody podziemne. Roboty ziemne.</w:t>
      </w:r>
    </w:p>
    <w:p w14:paraId="1F9B3C4C"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BN-77/8931-12 Drogi samochodowe. Oznaczenie wskaźnika zagęszczenia gruntu.</w:t>
      </w:r>
    </w:p>
    <w:p w14:paraId="2164F1B3"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PN-EN- 752-1 :2000 Zewnętrzne systemy kanalizacyjne. Pojęcia ogólne i definicje.</w:t>
      </w:r>
    </w:p>
    <w:p w14:paraId="38991B72"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PN-EN-1610:2002 Budowa i badania przewodów kanalizacyjnych.</w:t>
      </w:r>
    </w:p>
    <w:p w14:paraId="64BEBFD3"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PN-B-1 0729: 1999 Kanalizacja. Studzienki kanalizacyjne.</w:t>
      </w:r>
    </w:p>
    <w:p w14:paraId="04D1F293"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xml:space="preserve">- PN-B-O1805:1985 Antykorozyjne zabezpieczenia w budownictwie. Ogólne zasady ochrony. </w:t>
      </w:r>
    </w:p>
    <w:p w14:paraId="05539A9E"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PN-B-02480: 1986 Grunty budowlane. Określenia, symbole, podział i opis gruntów.</w:t>
      </w:r>
    </w:p>
    <w:p w14:paraId="735F4F20"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PN-B-06050:1999  Geotechnika. Roboty ziemne. Wymagania ogólne.</w:t>
      </w:r>
    </w:p>
    <w:p w14:paraId="2A6B7384"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PN-B-04481: 1988 Grunty budowlane. Badanie próbek gruntu.</w:t>
      </w:r>
    </w:p>
    <w:p w14:paraId="773B5036"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PN-B-06712/A1:1997 Kruszywa mineralne do betonu.</w:t>
      </w:r>
    </w:p>
    <w:p w14:paraId="39812FD6"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xml:space="preserve">- PN-C-89205: 1980 Rury kanalizacyjne z </w:t>
      </w:r>
      <w:proofErr w:type="spellStart"/>
      <w:r w:rsidRPr="0078153D">
        <w:rPr>
          <w:rFonts w:asciiTheme="minorHAnsi" w:hAnsiTheme="minorHAnsi" w:cstheme="minorHAnsi"/>
        </w:rPr>
        <w:t>nieplastyfikowanego</w:t>
      </w:r>
      <w:proofErr w:type="spellEnd"/>
      <w:r w:rsidRPr="0078153D">
        <w:rPr>
          <w:rFonts w:asciiTheme="minorHAnsi" w:hAnsiTheme="minorHAnsi" w:cstheme="minorHAnsi"/>
        </w:rPr>
        <w:t xml:space="preserve"> polichlorku winylu.</w:t>
      </w:r>
    </w:p>
    <w:p w14:paraId="2C150746"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PN-B-14501:1990 Zaprawy budowlane zwykłe.</w:t>
      </w:r>
    </w:p>
    <w:p w14:paraId="3DC4DCCD"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PN-B-32250: 1988 Materiały budowlane. Woda do betonów i zapraw.</w:t>
      </w:r>
    </w:p>
    <w:p w14:paraId="44576C2E"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PN-C-04628/02 Zwieńczenia wpustów i studzienek kanalizacyjnych do nawierzchni dla ruchu pieszego i kołowego. Zasady konstrukcji, badania typu, znakowanie i sterowanie jakością.</w:t>
      </w:r>
    </w:p>
    <w:p w14:paraId="68DDF407"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PN-B-11111:96 Kruszywa mineralne. Kruszywa naturalne do nawierzchni drogowych: Żwir i mieszanka.</w:t>
      </w:r>
    </w:p>
    <w:p w14:paraId="25E7B026"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PN-B-11112:96 Kruszywa mineralne. Kruszywa łamane do nawierzchni drogowych.</w:t>
      </w:r>
    </w:p>
    <w:p w14:paraId="445D6218"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PN-B-10736:1999 Wykopy otwarte dla przewodów wodociągowych i kanalizacyjnych. Warunki techniczne wykonania.</w:t>
      </w:r>
    </w:p>
    <w:p w14:paraId="4D8906B6"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BN-86/8971-08 Prefabrykaty budowlane z betonu. Kręgi betonowe i żelbetowe.</w:t>
      </w:r>
    </w:p>
    <w:p w14:paraId="1CD365B6" w14:textId="77777777" w:rsidR="000679A7" w:rsidRPr="0078153D" w:rsidRDefault="000679A7" w:rsidP="000679A7">
      <w:pPr>
        <w:widowControl w:val="0"/>
        <w:autoSpaceDE w:val="0"/>
        <w:spacing w:line="240" w:lineRule="auto"/>
        <w:ind w:firstLine="284"/>
        <w:jc w:val="both"/>
        <w:rPr>
          <w:rFonts w:asciiTheme="minorHAnsi" w:hAnsiTheme="minorHAnsi" w:cstheme="minorHAnsi"/>
        </w:rPr>
      </w:pPr>
      <w:r w:rsidRPr="0078153D">
        <w:rPr>
          <w:rFonts w:asciiTheme="minorHAnsi" w:hAnsiTheme="minorHAnsi" w:cstheme="minorHAnsi"/>
        </w:rPr>
        <w:t>- PN-B-10729:1999 Studnie kanalizacyjne z tworzyw sztucznych</w:t>
      </w:r>
    </w:p>
    <w:p w14:paraId="74F1B8AD" w14:textId="77777777" w:rsidR="000679A7" w:rsidRPr="0078153D" w:rsidRDefault="000679A7" w:rsidP="000679A7">
      <w:pPr>
        <w:autoSpaceDE w:val="0"/>
        <w:spacing w:line="240" w:lineRule="auto"/>
        <w:ind w:firstLine="284"/>
        <w:jc w:val="both"/>
        <w:rPr>
          <w:rFonts w:asciiTheme="minorHAnsi" w:hAnsiTheme="minorHAnsi" w:cstheme="minorHAnsi"/>
          <w:b/>
          <w:u w:val="single"/>
        </w:rPr>
      </w:pPr>
      <w:r w:rsidRPr="0078153D">
        <w:rPr>
          <w:rFonts w:asciiTheme="minorHAnsi" w:hAnsiTheme="minorHAnsi" w:cstheme="minorHAnsi"/>
        </w:rPr>
        <w:t>- Warunkami technicznymi wykonania i odbioru rurociągów z tworzyw sztucznych</w:t>
      </w:r>
    </w:p>
    <w:p w14:paraId="1384F682"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bCs/>
        </w:rPr>
      </w:pPr>
      <w:r w:rsidRPr="0078153D">
        <w:rPr>
          <w:rFonts w:asciiTheme="minorHAnsi" w:hAnsiTheme="minorHAnsi" w:cstheme="minorHAnsi"/>
          <w:bCs/>
        </w:rPr>
        <w:t>10.3. Inne dokumenty</w:t>
      </w:r>
    </w:p>
    <w:p w14:paraId="6EF199D0"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lastRenderedPageBreak/>
        <w:t>- Dz. U. z 2000r. Nr 106, póz. 1126 - Prawo budowlane</w:t>
      </w:r>
    </w:p>
    <w:p w14:paraId="45A6B06E"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Dz. U. z 2002r. Nr 75, póz. 690 - warunki techniczne jakim powinny odpowiadać budynki i ich usytuowanie</w:t>
      </w:r>
    </w:p>
    <w:p w14:paraId="26CB4D25"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Dz. U. z 1997r. Nr 129, póz. 844 - Ogólne przepisy bezpieczeństwa i higieny pracy</w:t>
      </w:r>
    </w:p>
    <w:p w14:paraId="605B4E78"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xml:space="preserve">- „Wewnętrzne instalacje wodociągowe i grzewcze z rur miedzianych” – wytyczne stosowania i projektowania wydanych przez COBRTI </w:t>
      </w:r>
      <w:proofErr w:type="spellStart"/>
      <w:r w:rsidRPr="0078153D">
        <w:rPr>
          <w:rFonts w:asciiTheme="minorHAnsi" w:hAnsiTheme="minorHAnsi" w:cstheme="minorHAnsi"/>
        </w:rPr>
        <w:t>Instal</w:t>
      </w:r>
      <w:proofErr w:type="spellEnd"/>
      <w:r w:rsidRPr="0078153D">
        <w:rPr>
          <w:rFonts w:asciiTheme="minorHAnsi" w:hAnsiTheme="minorHAnsi" w:cstheme="minorHAnsi"/>
        </w:rPr>
        <w:t xml:space="preserve"> Warszawa 1994r.</w:t>
      </w:r>
    </w:p>
    <w:p w14:paraId="29DE3D1E" w14:textId="77777777" w:rsidR="000679A7" w:rsidRPr="0078153D" w:rsidRDefault="000679A7" w:rsidP="000679A7">
      <w:pPr>
        <w:autoSpaceDE w:val="0"/>
        <w:autoSpaceDN w:val="0"/>
        <w:adjustRightInd w:val="0"/>
        <w:spacing w:line="240" w:lineRule="auto"/>
        <w:ind w:firstLine="284"/>
        <w:jc w:val="both"/>
        <w:rPr>
          <w:rFonts w:asciiTheme="minorHAnsi" w:hAnsiTheme="minorHAnsi" w:cstheme="minorHAnsi"/>
        </w:rPr>
      </w:pPr>
      <w:r w:rsidRPr="0078153D">
        <w:rPr>
          <w:rFonts w:asciiTheme="minorHAnsi" w:hAnsiTheme="minorHAnsi" w:cstheme="minorHAnsi"/>
        </w:rPr>
        <w:t>- „Warunki techniczne wykonania i odbioru instalacji ogrzewczych”, zeszyt 6 - wyd. COBRTI INSTAL, maj 2003r.</w:t>
      </w:r>
    </w:p>
    <w:p w14:paraId="4DDB747A"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Warunki techniczne wykonania i odbioru robót budowlano-montażowych, tom I </w:t>
      </w:r>
    </w:p>
    <w:p w14:paraId="77103838"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Warunki techniczne wykonania i odbioru robót budowlano-montażowych, tom II </w:t>
      </w:r>
    </w:p>
    <w:p w14:paraId="4449BC9F"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xml:space="preserve">- Warunki techniczne wykonania i odbioru instalacji wentylacyjnych – Wymagania  techniczne COBRTI </w:t>
      </w:r>
      <w:proofErr w:type="spellStart"/>
      <w:r w:rsidRPr="0078153D">
        <w:rPr>
          <w:rFonts w:asciiTheme="minorHAnsi" w:hAnsiTheme="minorHAnsi" w:cstheme="minorHAnsi"/>
          <w:color w:val="auto"/>
          <w:sz w:val="22"/>
          <w:szCs w:val="22"/>
        </w:rPr>
        <w:t>Instal</w:t>
      </w:r>
      <w:proofErr w:type="spellEnd"/>
      <w:r w:rsidRPr="0078153D">
        <w:rPr>
          <w:rFonts w:asciiTheme="minorHAnsi" w:hAnsiTheme="minorHAnsi" w:cstheme="minorHAnsi"/>
          <w:color w:val="auto"/>
          <w:sz w:val="22"/>
          <w:szCs w:val="22"/>
        </w:rPr>
        <w:t xml:space="preserve">. </w:t>
      </w:r>
    </w:p>
    <w:p w14:paraId="5BD5F867" w14:textId="77777777" w:rsidR="000679A7" w:rsidRPr="0078153D" w:rsidRDefault="000679A7" w:rsidP="000679A7">
      <w:pPr>
        <w:pStyle w:val="Default"/>
        <w:spacing w:line="240" w:lineRule="auto"/>
        <w:ind w:firstLine="284"/>
        <w:jc w:val="both"/>
        <w:rPr>
          <w:rFonts w:asciiTheme="minorHAnsi" w:hAnsiTheme="minorHAnsi" w:cstheme="minorHAnsi"/>
          <w:color w:val="auto"/>
          <w:sz w:val="22"/>
          <w:szCs w:val="22"/>
        </w:rPr>
      </w:pPr>
      <w:r w:rsidRPr="0078153D">
        <w:rPr>
          <w:rFonts w:asciiTheme="minorHAnsi" w:hAnsiTheme="minorHAnsi" w:cstheme="minorHAnsi"/>
          <w:color w:val="auto"/>
          <w:sz w:val="22"/>
          <w:szCs w:val="22"/>
        </w:rPr>
        <w:t>- Rozporządzenie Rady Ministrów z dnia 25.02.2981 r. w sprawie dozoru  technicznego (Dz. U. Nr 8 z dnia 24.05.1981 r.),</w:t>
      </w:r>
    </w:p>
    <w:p w14:paraId="47329902" w14:textId="1F140435" w:rsidR="003B4BD3" w:rsidRPr="0078153D" w:rsidRDefault="003B4BD3" w:rsidP="003B4BD3">
      <w:pPr>
        <w:spacing w:line="240" w:lineRule="auto"/>
        <w:jc w:val="both"/>
        <w:rPr>
          <w:rFonts w:asciiTheme="minorHAnsi" w:hAnsiTheme="minorHAnsi" w:cstheme="minorHAnsi"/>
        </w:rPr>
      </w:pPr>
      <w:r w:rsidRPr="0078153D">
        <w:rPr>
          <w:rFonts w:asciiTheme="minorHAnsi" w:hAnsiTheme="minorHAnsi" w:cstheme="minorHAnsi"/>
        </w:rPr>
        <w:t xml:space="preserve">     </w:t>
      </w:r>
      <w:r w:rsidRPr="0078153D">
        <w:rPr>
          <w:rFonts w:asciiTheme="minorHAnsi" w:hAnsiTheme="minorHAnsi" w:cstheme="minorHAnsi"/>
        </w:rPr>
        <w:t xml:space="preserve">- Umowa zawarta pomiędzy Wykonawcą a Zamawiającym wraz z harmonogramem robót. </w:t>
      </w:r>
    </w:p>
    <w:p w14:paraId="55CD7C9E" w14:textId="77777777" w:rsidR="003B4BD3" w:rsidRPr="0078153D" w:rsidRDefault="003B4BD3" w:rsidP="000679A7">
      <w:pPr>
        <w:pStyle w:val="Default"/>
        <w:spacing w:line="240" w:lineRule="auto"/>
        <w:ind w:firstLine="284"/>
        <w:jc w:val="both"/>
        <w:rPr>
          <w:rFonts w:asciiTheme="minorHAnsi" w:hAnsiTheme="minorHAnsi" w:cstheme="minorHAnsi"/>
          <w:color w:val="auto"/>
          <w:sz w:val="22"/>
          <w:szCs w:val="22"/>
        </w:rPr>
      </w:pPr>
    </w:p>
    <w:p w14:paraId="753F9BAD" w14:textId="77777777" w:rsidR="000679A7" w:rsidRPr="0078153D" w:rsidRDefault="000679A7" w:rsidP="000679A7">
      <w:pPr>
        <w:spacing w:line="240" w:lineRule="auto"/>
        <w:ind w:firstLine="284"/>
        <w:jc w:val="both"/>
        <w:rPr>
          <w:rFonts w:asciiTheme="minorHAnsi" w:hAnsiTheme="minorHAnsi" w:cstheme="minorHAnsi"/>
        </w:rPr>
      </w:pPr>
    </w:p>
    <w:p w14:paraId="6B1EE0B9" w14:textId="77777777" w:rsidR="000679A7" w:rsidRPr="0078153D" w:rsidRDefault="000679A7" w:rsidP="000679A7">
      <w:pPr>
        <w:spacing w:line="240" w:lineRule="auto"/>
        <w:ind w:firstLine="284"/>
        <w:jc w:val="both"/>
        <w:rPr>
          <w:rFonts w:asciiTheme="minorHAnsi" w:hAnsiTheme="minorHAnsi" w:cstheme="minorHAnsi"/>
        </w:rPr>
      </w:pPr>
    </w:p>
    <w:p w14:paraId="07EDC612" w14:textId="77777777" w:rsidR="000679A7" w:rsidRPr="0078153D" w:rsidRDefault="000679A7" w:rsidP="000679A7">
      <w:pPr>
        <w:spacing w:line="240" w:lineRule="auto"/>
        <w:ind w:firstLine="284"/>
        <w:jc w:val="both"/>
        <w:rPr>
          <w:rFonts w:asciiTheme="minorHAnsi" w:hAnsiTheme="minorHAnsi" w:cstheme="minorHAnsi"/>
        </w:rPr>
      </w:pPr>
    </w:p>
    <w:p w14:paraId="331F2837" w14:textId="77777777" w:rsidR="000679A7" w:rsidRPr="0078153D" w:rsidRDefault="000679A7" w:rsidP="000679A7">
      <w:pPr>
        <w:spacing w:line="240" w:lineRule="auto"/>
        <w:ind w:firstLine="284"/>
        <w:jc w:val="both"/>
        <w:rPr>
          <w:rFonts w:asciiTheme="minorHAnsi" w:hAnsiTheme="minorHAnsi" w:cstheme="minorHAnsi"/>
        </w:rPr>
      </w:pPr>
    </w:p>
    <w:p w14:paraId="7608DB50" w14:textId="77777777" w:rsidR="000679A7" w:rsidRPr="0078153D" w:rsidRDefault="000679A7" w:rsidP="000679A7">
      <w:pPr>
        <w:spacing w:line="240" w:lineRule="auto"/>
        <w:ind w:firstLine="284"/>
        <w:jc w:val="both"/>
        <w:rPr>
          <w:rFonts w:asciiTheme="minorHAnsi" w:hAnsiTheme="minorHAnsi" w:cstheme="minorHAnsi"/>
        </w:rPr>
      </w:pPr>
    </w:p>
    <w:p w14:paraId="408D6A37" w14:textId="77777777" w:rsidR="000679A7" w:rsidRPr="0078153D" w:rsidRDefault="000679A7" w:rsidP="000679A7">
      <w:pPr>
        <w:spacing w:line="240" w:lineRule="auto"/>
        <w:ind w:firstLine="284"/>
        <w:jc w:val="both"/>
        <w:rPr>
          <w:rFonts w:asciiTheme="minorHAnsi" w:hAnsiTheme="minorHAnsi" w:cstheme="minorHAnsi"/>
        </w:rPr>
      </w:pPr>
    </w:p>
    <w:p w14:paraId="0802EF8E"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49D411AE"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75D3FD60"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4BB8FAFB"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038AEBFD"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29D1B0FF"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02046383"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6EECDCC4"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5BA9C16D"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176B3459"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29C29F1E"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330A117D" w14:textId="77777777" w:rsidR="0078153D" w:rsidRPr="0078153D" w:rsidRDefault="0078153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1AC9B517" w14:textId="77777777" w:rsidR="008E35ED" w:rsidRPr="0078153D" w:rsidRDefault="008E35E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6D8DE736" w14:textId="77777777" w:rsidR="0078153D" w:rsidRPr="0078153D" w:rsidRDefault="0078153D"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757A1974" w14:textId="77777777" w:rsidR="002D1417" w:rsidRPr="0078153D" w:rsidRDefault="002D1417" w:rsidP="000679A7">
      <w:pPr>
        <w:pBdr>
          <w:bottom w:val="single" w:sz="4" w:space="1" w:color="000000"/>
        </w:pBdr>
        <w:spacing w:after="0" w:line="240" w:lineRule="auto"/>
        <w:jc w:val="both"/>
        <w:rPr>
          <w:rFonts w:asciiTheme="minorHAnsi" w:eastAsia="Arial Narrow" w:hAnsiTheme="minorHAnsi" w:cstheme="minorHAnsi"/>
          <w:bCs/>
          <w:sz w:val="20"/>
          <w:szCs w:val="20"/>
        </w:rPr>
      </w:pPr>
    </w:p>
    <w:p w14:paraId="27767413" w14:textId="77777777" w:rsidR="00102F2B" w:rsidRPr="0078153D" w:rsidRDefault="00102F2B" w:rsidP="000679A7">
      <w:pPr>
        <w:spacing w:line="240" w:lineRule="auto"/>
        <w:rPr>
          <w:rFonts w:asciiTheme="minorHAnsi" w:hAnsiTheme="minorHAnsi" w:cstheme="minorHAnsi"/>
        </w:rPr>
      </w:pPr>
    </w:p>
    <w:sectPr w:rsidR="00102F2B" w:rsidRPr="0078153D" w:rsidSect="003A21E8">
      <w:headerReference w:type="default" r:id="rId9"/>
      <w:footerReference w:type="default" r:id="rId10"/>
      <w:pgSz w:w="11906" w:h="16838"/>
      <w:pgMar w:top="1417" w:right="1417" w:bottom="1417" w:left="1417" w:header="0" w:footer="708"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C2DEE" w14:textId="77777777" w:rsidR="00DD6994" w:rsidRDefault="00DD6994" w:rsidP="003A21E8">
      <w:pPr>
        <w:spacing w:after="0" w:line="240" w:lineRule="auto"/>
      </w:pPr>
      <w:r>
        <w:separator/>
      </w:r>
    </w:p>
  </w:endnote>
  <w:endnote w:type="continuationSeparator" w:id="0">
    <w:p w14:paraId="643BCAFB" w14:textId="77777777" w:rsidR="00DD6994" w:rsidRDefault="00DD6994" w:rsidP="003A2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Noto Sans Symbols">
    <w:altName w:val="Calibri"/>
    <w:charset w:val="00"/>
    <w:family w:val="auto"/>
    <w:pitch w:val="default"/>
  </w:font>
  <w:font w:name="OpenSymbol">
    <w:altName w:val="Calibri"/>
    <w:charset w:val="01"/>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E83E3" w14:textId="77777777" w:rsidR="003A21E8" w:rsidRDefault="003A21E8">
    <w:pPr>
      <w:tabs>
        <w:tab w:val="center" w:pos="4536"/>
        <w:tab w:val="right" w:pos="9072"/>
      </w:tabs>
      <w:spacing w:after="0" w:line="240" w:lineRule="auto"/>
      <w:jc w:val="center"/>
      <w:rPr>
        <w:rFonts w:ascii="Arial Narrow" w:eastAsia="Arial Narrow" w:hAnsi="Arial Narrow" w:cs="Arial Narrow"/>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B25FA" w14:textId="77777777" w:rsidR="00DD6994" w:rsidRDefault="00DD6994" w:rsidP="003A21E8">
      <w:pPr>
        <w:spacing w:after="0" w:line="240" w:lineRule="auto"/>
      </w:pPr>
      <w:r>
        <w:separator/>
      </w:r>
    </w:p>
  </w:footnote>
  <w:footnote w:type="continuationSeparator" w:id="0">
    <w:p w14:paraId="6CEEA9A3" w14:textId="77777777" w:rsidR="00DD6994" w:rsidRDefault="00DD6994" w:rsidP="003A21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AF6F0" w14:textId="77777777" w:rsidR="00977E13" w:rsidRDefault="00977E13" w:rsidP="00977E13">
    <w:pPr>
      <w:pStyle w:val="Nagwek"/>
      <w:jc w:val="center"/>
      <w:rPr>
        <w:rFonts w:cstheme="minorHAnsi"/>
        <w:b/>
        <w:bCs/>
        <w:i/>
        <w:iCs/>
        <w:color w:val="0070C0"/>
        <w:sz w:val="23"/>
        <w:szCs w:val="23"/>
      </w:rPr>
    </w:pPr>
  </w:p>
  <w:p w14:paraId="79476B85" w14:textId="77777777" w:rsidR="00977E13" w:rsidRDefault="00977E13" w:rsidP="00977E13">
    <w:pPr>
      <w:pStyle w:val="Nagwek"/>
      <w:jc w:val="center"/>
      <w:rPr>
        <w:rFonts w:cstheme="minorHAnsi"/>
        <w:b/>
        <w:bCs/>
        <w:i/>
        <w:iCs/>
        <w:color w:val="0070C0"/>
        <w:sz w:val="23"/>
        <w:szCs w:val="23"/>
      </w:rPr>
    </w:pPr>
  </w:p>
  <w:p w14:paraId="7E614332" w14:textId="77777777" w:rsidR="00977E13" w:rsidRPr="00977E13" w:rsidRDefault="00977E13" w:rsidP="00977E13">
    <w:pPr>
      <w:pStyle w:val="Nagwek"/>
      <w:jc w:val="center"/>
      <w:rPr>
        <w:rFonts w:cstheme="minorHAnsi"/>
        <w:color w:val="0070C0"/>
      </w:rPr>
    </w:pPr>
  </w:p>
  <w:p w14:paraId="682FD5CD" w14:textId="6ACABA7D" w:rsidR="00977E13" w:rsidRPr="002D1417" w:rsidRDefault="00977E13" w:rsidP="00977E13">
    <w:pPr>
      <w:pStyle w:val="Nagwek"/>
      <w:jc w:val="center"/>
      <w:rPr>
        <w:rFonts w:cstheme="minorHAnsi"/>
      </w:rPr>
    </w:pPr>
    <w:r w:rsidRPr="002D1417">
      <w:rPr>
        <w:rFonts w:cstheme="minorHAnsi"/>
      </w:rPr>
      <w:t>Modernizacja wielofunkcyjnego kompleksu sportowego przy Szkole Podstawowej nr 4</w:t>
    </w:r>
  </w:p>
  <w:p w14:paraId="49EFEE3A" w14:textId="0E016FEF" w:rsidR="00977E13" w:rsidRPr="002D1417" w:rsidRDefault="00977E13" w:rsidP="00977E13">
    <w:pPr>
      <w:pStyle w:val="Nagwek"/>
      <w:jc w:val="center"/>
      <w:rPr>
        <w:rFonts w:cstheme="minorHAnsi"/>
      </w:rPr>
    </w:pPr>
    <w:r w:rsidRPr="002D1417">
      <w:rPr>
        <w:rFonts w:cstheme="minorHAnsi"/>
      </w:rPr>
      <w:t>w Elblągu przy ul. Mickiewicza 41</w:t>
    </w:r>
  </w:p>
  <w:p w14:paraId="223A1DC5" w14:textId="77777777" w:rsidR="003A21E8" w:rsidRDefault="003A21E8">
    <w:pPr>
      <w:pStyle w:val="Nagwek"/>
    </w:pPr>
  </w:p>
  <w:p w14:paraId="3484EED2" w14:textId="77777777" w:rsidR="00977E13" w:rsidRPr="00977E13" w:rsidRDefault="00977E13" w:rsidP="00977E13">
    <w:pPr>
      <w:pStyle w:val="Tekstpodstawowy"/>
      <w:rPr>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012"/>
    <w:multiLevelType w:val="multilevel"/>
    <w:tmpl w:val="B504E9B4"/>
    <w:lvl w:ilvl="0">
      <w:start w:val="2"/>
      <w:numFmt w:val="bullet"/>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B642B1"/>
    <w:multiLevelType w:val="hybridMultilevel"/>
    <w:tmpl w:val="74B6DAE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3521A79"/>
    <w:multiLevelType w:val="multilevel"/>
    <w:tmpl w:val="6EF62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573472"/>
    <w:multiLevelType w:val="hybridMultilevel"/>
    <w:tmpl w:val="3E468E54"/>
    <w:lvl w:ilvl="0" w:tplc="817E60C0">
      <w:start w:val="6"/>
      <w:numFmt w:val="decimal"/>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4" w15:restartNumberingAfterBreak="0">
    <w:nsid w:val="0DD00F1A"/>
    <w:multiLevelType w:val="multilevel"/>
    <w:tmpl w:val="FEBAB28C"/>
    <w:lvl w:ilvl="0">
      <w:start w:val="1"/>
      <w:numFmt w:val="bullet"/>
      <w:lvlText w:val="-"/>
      <w:lvlJc w:val="left"/>
      <w:pPr>
        <w:ind w:left="720" w:hanging="360"/>
      </w:pPr>
      <w:rPr>
        <w:rFonts w:ascii="Arial" w:hAnsi="Arial" w:cs="Arial" w:hint="default"/>
        <w:w w:val="100"/>
        <w:sz w:val="20"/>
        <w:szCs w:val="20"/>
        <w:lang w:val="pl-PL"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EB8683E"/>
    <w:multiLevelType w:val="multilevel"/>
    <w:tmpl w:val="AFF27230"/>
    <w:lvl w:ilvl="0">
      <w:start w:val="6"/>
      <w:numFmt w:val="decimal"/>
      <w:lvlText w:val="%1."/>
      <w:lvlJc w:val="left"/>
      <w:pPr>
        <w:ind w:left="360" w:hanging="360"/>
      </w:pPr>
    </w:lvl>
    <w:lvl w:ilvl="1">
      <w:start w:val="1"/>
      <w:numFmt w:val="decimal"/>
      <w:lvlText w:val="%1.%2."/>
      <w:lvlJc w:val="left"/>
      <w:pPr>
        <w:ind w:left="1070" w:hanging="360"/>
      </w:pPr>
      <w:rPr>
        <w:b/>
        <w:sz w:val="20"/>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6" w15:restartNumberingAfterBreak="0">
    <w:nsid w:val="106A73FE"/>
    <w:multiLevelType w:val="multilevel"/>
    <w:tmpl w:val="7440396C"/>
    <w:lvl w:ilvl="0">
      <w:start w:val="5"/>
      <w:numFmt w:val="decimal"/>
      <w:lvlText w:val="%1."/>
      <w:lvlJc w:val="left"/>
      <w:pPr>
        <w:ind w:left="495" w:hanging="495"/>
      </w:pPr>
      <w:rPr>
        <w:b/>
      </w:rPr>
    </w:lvl>
    <w:lvl w:ilvl="1">
      <w:start w:val="2"/>
      <w:numFmt w:val="decimal"/>
      <w:lvlText w:val="%1.%2."/>
      <w:lvlJc w:val="left"/>
      <w:pPr>
        <w:ind w:left="708" w:hanging="495"/>
      </w:pPr>
      <w:rPr>
        <w:b/>
      </w:rPr>
    </w:lvl>
    <w:lvl w:ilvl="2">
      <w:start w:val="1"/>
      <w:numFmt w:val="decimal"/>
      <w:lvlText w:val="%1.%2.%3."/>
      <w:lvlJc w:val="left"/>
      <w:pPr>
        <w:ind w:left="1146" w:hanging="720"/>
      </w:pPr>
      <w:rPr>
        <w:rFonts w:ascii="Arial Narrow" w:hAnsi="Arial Narrow"/>
        <w:b/>
        <w:sz w:val="20"/>
      </w:rPr>
    </w:lvl>
    <w:lvl w:ilvl="3">
      <w:start w:val="1"/>
      <w:numFmt w:val="decimal"/>
      <w:lvlText w:val="%1.%2.%3.%4."/>
      <w:lvlJc w:val="left"/>
      <w:pPr>
        <w:ind w:left="1359" w:hanging="720"/>
      </w:pPr>
      <w:rPr>
        <w:b/>
      </w:rPr>
    </w:lvl>
    <w:lvl w:ilvl="4">
      <w:start w:val="1"/>
      <w:numFmt w:val="decimal"/>
      <w:lvlText w:val="%1.%2.%3.%4.%5."/>
      <w:lvlJc w:val="left"/>
      <w:pPr>
        <w:ind w:left="1932" w:hanging="1080"/>
      </w:pPr>
      <w:rPr>
        <w:b/>
      </w:rPr>
    </w:lvl>
    <w:lvl w:ilvl="5">
      <w:start w:val="1"/>
      <w:numFmt w:val="decimal"/>
      <w:lvlText w:val="%1.%2.%3.%4.%5.%6."/>
      <w:lvlJc w:val="left"/>
      <w:pPr>
        <w:ind w:left="2145" w:hanging="1080"/>
      </w:pPr>
      <w:rPr>
        <w:b/>
      </w:rPr>
    </w:lvl>
    <w:lvl w:ilvl="6">
      <w:start w:val="1"/>
      <w:numFmt w:val="decimal"/>
      <w:lvlText w:val="%1.%2.%3.%4.%5.%6.%7."/>
      <w:lvlJc w:val="left"/>
      <w:pPr>
        <w:ind w:left="2718" w:hanging="1440"/>
      </w:pPr>
      <w:rPr>
        <w:b/>
      </w:rPr>
    </w:lvl>
    <w:lvl w:ilvl="7">
      <w:start w:val="1"/>
      <w:numFmt w:val="decimal"/>
      <w:lvlText w:val="%1.%2.%3.%4.%5.%6.%7.%8."/>
      <w:lvlJc w:val="left"/>
      <w:pPr>
        <w:ind w:left="2931" w:hanging="1439"/>
      </w:pPr>
      <w:rPr>
        <w:b/>
      </w:rPr>
    </w:lvl>
    <w:lvl w:ilvl="8">
      <w:start w:val="1"/>
      <w:numFmt w:val="decimal"/>
      <w:lvlText w:val="%1.%2.%3.%4.%5.%6.%7.%8.%9."/>
      <w:lvlJc w:val="left"/>
      <w:pPr>
        <w:ind w:left="3504" w:hanging="1800"/>
      </w:pPr>
      <w:rPr>
        <w:b/>
      </w:rPr>
    </w:lvl>
  </w:abstractNum>
  <w:abstractNum w:abstractNumId="7" w15:restartNumberingAfterBreak="0">
    <w:nsid w:val="11CD1C20"/>
    <w:multiLevelType w:val="multilevel"/>
    <w:tmpl w:val="6494D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107EB0"/>
    <w:multiLevelType w:val="multilevel"/>
    <w:tmpl w:val="DBBEC2AC"/>
    <w:lvl w:ilvl="0">
      <w:start w:val="1"/>
      <w:numFmt w:val="bullet"/>
      <w:lvlText w:val="●"/>
      <w:lvlJc w:val="left"/>
      <w:pPr>
        <w:ind w:left="720" w:hanging="360"/>
      </w:pPr>
      <w:rPr>
        <w:rFonts w:ascii="Noto Sans Symbols" w:hAnsi="Noto Sans Symbols" w:cs="Noto Sans Symbol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9" w15:restartNumberingAfterBreak="0">
    <w:nsid w:val="1359731E"/>
    <w:multiLevelType w:val="multilevel"/>
    <w:tmpl w:val="AAACF2E6"/>
    <w:lvl w:ilvl="0">
      <w:start w:val="1"/>
      <w:numFmt w:val="decimal"/>
      <w:lvlText w:val="%1"/>
      <w:lvlJc w:val="left"/>
      <w:pPr>
        <w:ind w:left="360" w:hanging="360"/>
      </w:pPr>
      <w:rPr>
        <w:rFonts w:hint="default"/>
      </w:rPr>
    </w:lvl>
    <w:lvl w:ilvl="1">
      <w:start w:val="2"/>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74A3A21"/>
    <w:multiLevelType w:val="hybridMultilevel"/>
    <w:tmpl w:val="6B3083D8"/>
    <w:lvl w:ilvl="0" w:tplc="9AC605D0">
      <w:start w:val="1"/>
      <w:numFmt w:val="lowerLetter"/>
      <w:lvlText w:val="%1)"/>
      <w:lvlJc w:val="left"/>
      <w:pPr>
        <w:ind w:left="405" w:hanging="360"/>
      </w:pPr>
      <w:rPr>
        <w:rFonts w:hint="default"/>
        <w:b w:val="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1" w15:restartNumberingAfterBreak="0">
    <w:nsid w:val="1B275D7D"/>
    <w:multiLevelType w:val="multilevel"/>
    <w:tmpl w:val="C218CE34"/>
    <w:lvl w:ilvl="0">
      <w:start w:val="1"/>
      <w:numFmt w:val="bullet"/>
      <w:lvlText w:val="●"/>
      <w:lvlJc w:val="left"/>
      <w:pPr>
        <w:ind w:left="720" w:hanging="360"/>
      </w:pPr>
      <w:rPr>
        <w:rFonts w:ascii="Noto Sans Symbols" w:hAnsi="Noto Sans Symbols" w:cs="Noto Sans Symbol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2" w15:restartNumberingAfterBreak="0">
    <w:nsid w:val="1B7A4268"/>
    <w:multiLevelType w:val="hybridMultilevel"/>
    <w:tmpl w:val="58B8E3A4"/>
    <w:lvl w:ilvl="0" w:tplc="04150001">
      <w:start w:val="1"/>
      <w:numFmt w:val="bullet"/>
      <w:lvlText w:val=""/>
      <w:lvlJc w:val="left"/>
      <w:pPr>
        <w:ind w:left="1426" w:hanging="360"/>
      </w:pPr>
      <w:rPr>
        <w:rFonts w:ascii="Symbol" w:hAnsi="Symbol" w:hint="default"/>
      </w:rPr>
    </w:lvl>
    <w:lvl w:ilvl="1" w:tplc="04150003" w:tentative="1">
      <w:start w:val="1"/>
      <w:numFmt w:val="bullet"/>
      <w:lvlText w:val="o"/>
      <w:lvlJc w:val="left"/>
      <w:pPr>
        <w:ind w:left="2146" w:hanging="360"/>
      </w:pPr>
      <w:rPr>
        <w:rFonts w:ascii="Courier New" w:hAnsi="Courier New" w:cs="Courier New" w:hint="default"/>
      </w:rPr>
    </w:lvl>
    <w:lvl w:ilvl="2" w:tplc="04150005" w:tentative="1">
      <w:start w:val="1"/>
      <w:numFmt w:val="bullet"/>
      <w:lvlText w:val=""/>
      <w:lvlJc w:val="left"/>
      <w:pPr>
        <w:ind w:left="2866" w:hanging="360"/>
      </w:pPr>
      <w:rPr>
        <w:rFonts w:ascii="Wingdings" w:hAnsi="Wingdings" w:hint="default"/>
      </w:rPr>
    </w:lvl>
    <w:lvl w:ilvl="3" w:tplc="04150001" w:tentative="1">
      <w:start w:val="1"/>
      <w:numFmt w:val="bullet"/>
      <w:lvlText w:val=""/>
      <w:lvlJc w:val="left"/>
      <w:pPr>
        <w:ind w:left="3586" w:hanging="360"/>
      </w:pPr>
      <w:rPr>
        <w:rFonts w:ascii="Symbol" w:hAnsi="Symbol" w:hint="default"/>
      </w:rPr>
    </w:lvl>
    <w:lvl w:ilvl="4" w:tplc="04150003" w:tentative="1">
      <w:start w:val="1"/>
      <w:numFmt w:val="bullet"/>
      <w:lvlText w:val="o"/>
      <w:lvlJc w:val="left"/>
      <w:pPr>
        <w:ind w:left="4306" w:hanging="360"/>
      </w:pPr>
      <w:rPr>
        <w:rFonts w:ascii="Courier New" w:hAnsi="Courier New" w:cs="Courier New" w:hint="default"/>
      </w:rPr>
    </w:lvl>
    <w:lvl w:ilvl="5" w:tplc="04150005" w:tentative="1">
      <w:start w:val="1"/>
      <w:numFmt w:val="bullet"/>
      <w:lvlText w:val=""/>
      <w:lvlJc w:val="left"/>
      <w:pPr>
        <w:ind w:left="5026" w:hanging="360"/>
      </w:pPr>
      <w:rPr>
        <w:rFonts w:ascii="Wingdings" w:hAnsi="Wingdings" w:hint="default"/>
      </w:rPr>
    </w:lvl>
    <w:lvl w:ilvl="6" w:tplc="04150001" w:tentative="1">
      <w:start w:val="1"/>
      <w:numFmt w:val="bullet"/>
      <w:lvlText w:val=""/>
      <w:lvlJc w:val="left"/>
      <w:pPr>
        <w:ind w:left="5746" w:hanging="360"/>
      </w:pPr>
      <w:rPr>
        <w:rFonts w:ascii="Symbol" w:hAnsi="Symbol" w:hint="default"/>
      </w:rPr>
    </w:lvl>
    <w:lvl w:ilvl="7" w:tplc="04150003" w:tentative="1">
      <w:start w:val="1"/>
      <w:numFmt w:val="bullet"/>
      <w:lvlText w:val="o"/>
      <w:lvlJc w:val="left"/>
      <w:pPr>
        <w:ind w:left="6466" w:hanging="360"/>
      </w:pPr>
      <w:rPr>
        <w:rFonts w:ascii="Courier New" w:hAnsi="Courier New" w:cs="Courier New" w:hint="default"/>
      </w:rPr>
    </w:lvl>
    <w:lvl w:ilvl="8" w:tplc="04150005" w:tentative="1">
      <w:start w:val="1"/>
      <w:numFmt w:val="bullet"/>
      <w:lvlText w:val=""/>
      <w:lvlJc w:val="left"/>
      <w:pPr>
        <w:ind w:left="7186" w:hanging="360"/>
      </w:pPr>
      <w:rPr>
        <w:rFonts w:ascii="Wingdings" w:hAnsi="Wingdings" w:hint="default"/>
      </w:rPr>
    </w:lvl>
  </w:abstractNum>
  <w:abstractNum w:abstractNumId="13" w15:restartNumberingAfterBreak="0">
    <w:nsid w:val="1C580C97"/>
    <w:multiLevelType w:val="multilevel"/>
    <w:tmpl w:val="78D4BB52"/>
    <w:lvl w:ilvl="0">
      <w:start w:val="1"/>
      <w:numFmt w:val="bullet"/>
      <w:lvlText w:val="●"/>
      <w:lvlJc w:val="left"/>
      <w:pPr>
        <w:ind w:left="720" w:hanging="360"/>
      </w:pPr>
      <w:rPr>
        <w:rFonts w:ascii="Noto Sans Symbols" w:hAnsi="Noto Sans Symbols" w:cs="Noto Sans Symbol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4" w15:restartNumberingAfterBreak="0">
    <w:nsid w:val="1CB876D9"/>
    <w:multiLevelType w:val="multilevel"/>
    <w:tmpl w:val="476A2392"/>
    <w:lvl w:ilvl="0">
      <w:start w:val="6"/>
      <w:numFmt w:val="decimal"/>
      <w:lvlText w:val="%1."/>
      <w:lvlJc w:val="left"/>
      <w:pPr>
        <w:ind w:left="360" w:hanging="360"/>
      </w:pPr>
    </w:lvl>
    <w:lvl w:ilvl="1">
      <w:start w:val="1"/>
      <w:numFmt w:val="decimal"/>
      <w:lvlText w:val="%1.%2."/>
      <w:lvlJc w:val="left"/>
      <w:pPr>
        <w:ind w:left="1070" w:hanging="360"/>
      </w:pPr>
      <w:rPr>
        <w:rFonts w:ascii="Arial Narrow" w:hAnsi="Arial Narrow"/>
        <w:b/>
        <w:sz w:val="20"/>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5" w15:restartNumberingAfterBreak="0">
    <w:nsid w:val="1EB41C50"/>
    <w:multiLevelType w:val="multilevel"/>
    <w:tmpl w:val="CB34464C"/>
    <w:lvl w:ilvl="0">
      <w:start w:val="1"/>
      <w:numFmt w:val="bullet"/>
      <w:lvlText w:val="-"/>
      <w:lvlJc w:val="left"/>
      <w:pPr>
        <w:ind w:left="720" w:hanging="360"/>
      </w:pPr>
      <w:rPr>
        <w:rFonts w:ascii="Arial" w:hAnsi="Arial" w:cs="Arial" w:hint="default"/>
        <w:w w:val="100"/>
        <w:sz w:val="20"/>
        <w:szCs w:val="20"/>
        <w:lang w:val="pl-PL"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1434FB8"/>
    <w:multiLevelType w:val="multilevel"/>
    <w:tmpl w:val="29D05F74"/>
    <w:lvl w:ilvl="0">
      <w:start w:val="1"/>
      <w:numFmt w:val="bullet"/>
      <w:lvlText w:val="-"/>
      <w:lvlJc w:val="left"/>
      <w:pPr>
        <w:ind w:left="0" w:firstLine="0"/>
      </w:pPr>
      <w:rPr>
        <w:rFonts w:ascii="OpenSymbol" w:hAnsi="OpenSymbol" w:cs="OpenSymbol" w:hint="default"/>
        <w:sz w:val="20"/>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17" w15:restartNumberingAfterBreak="0">
    <w:nsid w:val="26D32333"/>
    <w:multiLevelType w:val="hybridMultilevel"/>
    <w:tmpl w:val="0E6EEB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F64786"/>
    <w:multiLevelType w:val="multilevel"/>
    <w:tmpl w:val="2E2214D0"/>
    <w:lvl w:ilvl="0">
      <w:start w:val="6"/>
      <w:numFmt w:val="decimal"/>
      <w:lvlText w:val="%1."/>
      <w:lvlJc w:val="left"/>
      <w:pPr>
        <w:tabs>
          <w:tab w:val="num" w:pos="0"/>
        </w:tabs>
        <w:ind w:left="360" w:hanging="360"/>
      </w:pPr>
    </w:lvl>
    <w:lvl w:ilvl="1">
      <w:start w:val="1"/>
      <w:numFmt w:val="decimal"/>
      <w:lvlText w:val="%1.%2."/>
      <w:lvlJc w:val="left"/>
      <w:pPr>
        <w:tabs>
          <w:tab w:val="num" w:pos="0"/>
        </w:tabs>
        <w:ind w:left="1070" w:hanging="360"/>
      </w:pPr>
      <w:rPr>
        <w:b/>
      </w:r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9" w15:restartNumberingAfterBreak="0">
    <w:nsid w:val="2A5672F1"/>
    <w:multiLevelType w:val="multilevel"/>
    <w:tmpl w:val="0B4CE166"/>
    <w:lvl w:ilvl="0">
      <w:start w:val="1"/>
      <w:numFmt w:val="decimal"/>
      <w:lvlText w:val="%1.0."/>
      <w:lvlJc w:val="left"/>
      <w:pPr>
        <w:ind w:left="668" w:hanging="384"/>
      </w:pPr>
      <w:rPr>
        <w:rFonts w:hint="default"/>
      </w:rPr>
    </w:lvl>
    <w:lvl w:ilvl="1">
      <w:start w:val="1"/>
      <w:numFmt w:val="decimal"/>
      <w:lvlText w:val="%1.%2."/>
      <w:lvlJc w:val="left"/>
      <w:pPr>
        <w:ind w:left="1376" w:hanging="384"/>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128"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04" w:hanging="108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6680" w:hanging="1440"/>
      </w:pPr>
      <w:rPr>
        <w:rFonts w:hint="default"/>
      </w:rPr>
    </w:lvl>
    <w:lvl w:ilvl="8">
      <w:start w:val="1"/>
      <w:numFmt w:val="decimal"/>
      <w:lvlText w:val="%1.%2.%3.%4.%5.%6.%7.%8.%9."/>
      <w:lvlJc w:val="left"/>
      <w:pPr>
        <w:ind w:left="7748" w:hanging="1800"/>
      </w:pPr>
      <w:rPr>
        <w:rFonts w:hint="default"/>
      </w:rPr>
    </w:lvl>
  </w:abstractNum>
  <w:abstractNum w:abstractNumId="20" w15:restartNumberingAfterBreak="0">
    <w:nsid w:val="2DE6023F"/>
    <w:multiLevelType w:val="multilevel"/>
    <w:tmpl w:val="D7EE4AD0"/>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3114C37"/>
    <w:multiLevelType w:val="multilevel"/>
    <w:tmpl w:val="32EC1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4175E8"/>
    <w:multiLevelType w:val="multilevel"/>
    <w:tmpl w:val="1B5E5E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4210412"/>
    <w:multiLevelType w:val="multilevel"/>
    <w:tmpl w:val="8872F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E1002A"/>
    <w:multiLevelType w:val="multilevel"/>
    <w:tmpl w:val="05E43F4C"/>
    <w:lvl w:ilvl="0">
      <w:start w:val="1"/>
      <w:numFmt w:val="decimal"/>
      <w:lvlText w:val="%1."/>
      <w:lvlJc w:val="left"/>
      <w:pPr>
        <w:ind w:left="720" w:hanging="360"/>
      </w:pPr>
      <w:rPr>
        <w:b/>
      </w:rPr>
    </w:lvl>
    <w:lvl w:ilvl="1">
      <w:start w:val="1"/>
      <w:numFmt w:val="decimal"/>
      <w:lvlText w:val="%1.%2."/>
      <w:lvlJc w:val="left"/>
      <w:pPr>
        <w:ind w:left="1070" w:hanging="360"/>
      </w:pPr>
    </w:lvl>
    <w:lvl w:ilvl="2">
      <w:start w:val="1"/>
      <w:numFmt w:val="decimal"/>
      <w:lvlText w:val="%1.%2.%3."/>
      <w:lvlJc w:val="left"/>
      <w:pPr>
        <w:ind w:left="1080" w:hanging="720"/>
      </w:pPr>
      <w:rPr>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3DBD3E70"/>
    <w:multiLevelType w:val="multilevel"/>
    <w:tmpl w:val="2E62B448"/>
    <w:lvl w:ilvl="0">
      <w:start w:val="1"/>
      <w:numFmt w:val="bullet"/>
      <w:lvlText w:val="●"/>
      <w:lvlJc w:val="left"/>
      <w:pPr>
        <w:ind w:left="720" w:hanging="360"/>
      </w:pPr>
      <w:rPr>
        <w:rFonts w:ascii="Noto Sans Symbols" w:hAnsi="Noto Sans Symbols" w:cs="Noto Sans Symbols" w:hint="default"/>
        <w:sz w:val="20"/>
      </w:rPr>
    </w:lvl>
    <w:lvl w:ilvl="1">
      <w:start w:val="1"/>
      <w:numFmt w:val="decimal"/>
      <w:lvlText w:val="●.%2."/>
      <w:lvlJc w:val="left"/>
      <w:pPr>
        <w:ind w:left="1070" w:hanging="360"/>
      </w:pPr>
    </w:lvl>
    <w:lvl w:ilvl="2">
      <w:start w:val="1"/>
      <w:numFmt w:val="decimal"/>
      <w:lvlText w:val="●.%2.%3."/>
      <w:lvlJc w:val="left"/>
      <w:pPr>
        <w:ind w:left="1080" w:hanging="720"/>
      </w:pPr>
      <w:rPr>
        <w:color w:val="000000"/>
      </w:rPr>
    </w:lvl>
    <w:lvl w:ilvl="3">
      <w:start w:val="1"/>
      <w:numFmt w:val="decimal"/>
      <w:lvlText w:val="●.%2.%3.%4."/>
      <w:lvlJc w:val="left"/>
      <w:pPr>
        <w:ind w:left="1080" w:hanging="720"/>
      </w:pPr>
    </w:lvl>
    <w:lvl w:ilvl="4">
      <w:start w:val="1"/>
      <w:numFmt w:val="decimal"/>
      <w:lvlText w:val="●.%2.%3.%4.%5."/>
      <w:lvlJc w:val="left"/>
      <w:pPr>
        <w:ind w:left="1440" w:hanging="1080"/>
      </w:pPr>
    </w:lvl>
    <w:lvl w:ilvl="5">
      <w:start w:val="1"/>
      <w:numFmt w:val="decimal"/>
      <w:lvlText w:val="●.%2.%3.%4.%5.%6."/>
      <w:lvlJc w:val="left"/>
      <w:pPr>
        <w:ind w:left="1440" w:hanging="1080"/>
      </w:pPr>
    </w:lvl>
    <w:lvl w:ilvl="6">
      <w:start w:val="1"/>
      <w:numFmt w:val="decimal"/>
      <w:lvlText w:val="●.%2.%3.%4.%5.%6.%7."/>
      <w:lvlJc w:val="left"/>
      <w:pPr>
        <w:ind w:left="1800" w:hanging="1440"/>
      </w:pPr>
    </w:lvl>
    <w:lvl w:ilvl="7">
      <w:start w:val="1"/>
      <w:numFmt w:val="decimal"/>
      <w:lvlText w:val="●.%2.%3.%4.%5.%6.%7.%8."/>
      <w:lvlJc w:val="left"/>
      <w:pPr>
        <w:ind w:left="1800" w:hanging="1440"/>
      </w:pPr>
    </w:lvl>
    <w:lvl w:ilvl="8">
      <w:start w:val="1"/>
      <w:numFmt w:val="decimal"/>
      <w:lvlText w:val="●.%2.%3.%4.%5.%6.%7.%8.%9."/>
      <w:lvlJc w:val="left"/>
      <w:pPr>
        <w:ind w:left="2160" w:hanging="1800"/>
      </w:pPr>
    </w:lvl>
  </w:abstractNum>
  <w:abstractNum w:abstractNumId="26" w15:restartNumberingAfterBreak="0">
    <w:nsid w:val="47E96C8B"/>
    <w:multiLevelType w:val="multilevel"/>
    <w:tmpl w:val="9BEACB5A"/>
    <w:lvl w:ilvl="0">
      <w:start w:val="4"/>
      <w:numFmt w:val="decimal"/>
      <w:lvlText w:val="%1."/>
      <w:lvlJc w:val="left"/>
      <w:pPr>
        <w:ind w:left="360" w:hanging="360"/>
      </w:pPr>
      <w:rPr>
        <w:b/>
      </w:rPr>
    </w:lvl>
    <w:lvl w:ilvl="1">
      <w:start w:val="2"/>
      <w:numFmt w:val="decimal"/>
      <w:lvlText w:val="%1.%2."/>
      <w:lvlJc w:val="left"/>
      <w:pPr>
        <w:ind w:left="360" w:hanging="360"/>
      </w:pPr>
      <w:rPr>
        <w:b/>
        <w:sz w:val="2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27" w15:restartNumberingAfterBreak="0">
    <w:nsid w:val="485368B9"/>
    <w:multiLevelType w:val="hybridMultilevel"/>
    <w:tmpl w:val="86C22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0871DF"/>
    <w:multiLevelType w:val="hybridMultilevel"/>
    <w:tmpl w:val="621AFD8C"/>
    <w:lvl w:ilvl="0" w:tplc="04150001">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4AB843D2"/>
    <w:multiLevelType w:val="multilevel"/>
    <w:tmpl w:val="3098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EF7078"/>
    <w:multiLevelType w:val="multilevel"/>
    <w:tmpl w:val="F5E27C6A"/>
    <w:lvl w:ilvl="0">
      <w:start w:val="2"/>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1" w15:restartNumberingAfterBreak="0">
    <w:nsid w:val="51EE576A"/>
    <w:multiLevelType w:val="multilevel"/>
    <w:tmpl w:val="93408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4C67BC9"/>
    <w:multiLevelType w:val="singleLevel"/>
    <w:tmpl w:val="D4428DCE"/>
    <w:lvl w:ilvl="0">
      <w:start w:val="1"/>
      <w:numFmt w:val="lowerLetter"/>
      <w:lvlText w:val="%1)"/>
      <w:legacy w:legacy="1" w:legacySpace="0" w:legacyIndent="249"/>
      <w:lvlJc w:val="left"/>
      <w:rPr>
        <w:rFonts w:ascii="Arial" w:hAnsi="Arial" w:cs="Arial" w:hint="default"/>
      </w:rPr>
    </w:lvl>
  </w:abstractNum>
  <w:abstractNum w:abstractNumId="33" w15:restartNumberingAfterBreak="0">
    <w:nsid w:val="57B33838"/>
    <w:multiLevelType w:val="multilevel"/>
    <w:tmpl w:val="F08016E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59060A9B"/>
    <w:multiLevelType w:val="multilevel"/>
    <w:tmpl w:val="16BCA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901C2B"/>
    <w:multiLevelType w:val="multilevel"/>
    <w:tmpl w:val="A502B53A"/>
    <w:lvl w:ilvl="0">
      <w:start w:val="1"/>
      <w:numFmt w:val="bullet"/>
      <w:lvlText w:val="-"/>
      <w:lvlJc w:val="left"/>
      <w:pPr>
        <w:ind w:left="720" w:hanging="360"/>
      </w:pPr>
      <w:rPr>
        <w:rFonts w:ascii="Arial" w:hAnsi="Arial" w:cs="Arial" w:hint="default"/>
        <w:w w:val="100"/>
        <w:sz w:val="20"/>
        <w:szCs w:val="20"/>
        <w:lang w:val="pl-PL"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F103442"/>
    <w:multiLevelType w:val="multilevel"/>
    <w:tmpl w:val="FCCA9948"/>
    <w:lvl w:ilvl="0">
      <w:start w:val="5"/>
      <w:numFmt w:val="decimal"/>
      <w:lvlText w:val="%1."/>
      <w:lvlJc w:val="left"/>
      <w:pPr>
        <w:ind w:left="495" w:hanging="495"/>
      </w:pPr>
      <w:rPr>
        <w:b/>
      </w:rPr>
    </w:lvl>
    <w:lvl w:ilvl="1">
      <w:start w:val="2"/>
      <w:numFmt w:val="decimal"/>
      <w:lvlText w:val="%1.%2."/>
      <w:lvlJc w:val="left"/>
      <w:pPr>
        <w:ind w:left="708" w:hanging="495"/>
      </w:pPr>
      <w:rPr>
        <w:b/>
      </w:rPr>
    </w:lvl>
    <w:lvl w:ilvl="2">
      <w:start w:val="1"/>
      <w:numFmt w:val="decimal"/>
      <w:lvlText w:val="%1.%2.%3."/>
      <w:lvlJc w:val="left"/>
      <w:pPr>
        <w:ind w:left="1146" w:hanging="720"/>
      </w:pPr>
      <w:rPr>
        <w:b/>
      </w:rPr>
    </w:lvl>
    <w:lvl w:ilvl="3">
      <w:start w:val="1"/>
      <w:numFmt w:val="decimal"/>
      <w:lvlText w:val="%1.%2.%3.%4."/>
      <w:lvlJc w:val="left"/>
      <w:pPr>
        <w:ind w:left="1359" w:hanging="720"/>
      </w:pPr>
      <w:rPr>
        <w:b/>
      </w:rPr>
    </w:lvl>
    <w:lvl w:ilvl="4">
      <w:start w:val="1"/>
      <w:numFmt w:val="decimal"/>
      <w:lvlText w:val="%1.%2.%3.%4.%5."/>
      <w:lvlJc w:val="left"/>
      <w:pPr>
        <w:ind w:left="1932" w:hanging="1080"/>
      </w:pPr>
      <w:rPr>
        <w:b/>
      </w:rPr>
    </w:lvl>
    <w:lvl w:ilvl="5">
      <w:start w:val="1"/>
      <w:numFmt w:val="decimal"/>
      <w:lvlText w:val="%1.%2.%3.%4.%5.%6."/>
      <w:lvlJc w:val="left"/>
      <w:pPr>
        <w:ind w:left="2145" w:hanging="1080"/>
      </w:pPr>
      <w:rPr>
        <w:b/>
      </w:rPr>
    </w:lvl>
    <w:lvl w:ilvl="6">
      <w:start w:val="1"/>
      <w:numFmt w:val="decimal"/>
      <w:lvlText w:val="%1.%2.%3.%4.%5.%6.%7."/>
      <w:lvlJc w:val="left"/>
      <w:pPr>
        <w:ind w:left="2718" w:hanging="1440"/>
      </w:pPr>
      <w:rPr>
        <w:b/>
      </w:rPr>
    </w:lvl>
    <w:lvl w:ilvl="7">
      <w:start w:val="1"/>
      <w:numFmt w:val="decimal"/>
      <w:lvlText w:val="%1.%2.%3.%4.%5.%6.%7.%8."/>
      <w:lvlJc w:val="left"/>
      <w:pPr>
        <w:ind w:left="2931" w:hanging="1438"/>
      </w:pPr>
      <w:rPr>
        <w:b/>
      </w:rPr>
    </w:lvl>
    <w:lvl w:ilvl="8">
      <w:start w:val="1"/>
      <w:numFmt w:val="decimal"/>
      <w:lvlText w:val="%1.%2.%3.%4.%5.%6.%7.%8.%9."/>
      <w:lvlJc w:val="left"/>
      <w:pPr>
        <w:ind w:left="3504" w:hanging="1800"/>
      </w:pPr>
      <w:rPr>
        <w:b/>
      </w:rPr>
    </w:lvl>
  </w:abstractNum>
  <w:abstractNum w:abstractNumId="37" w15:restartNumberingAfterBreak="0">
    <w:nsid w:val="5F145579"/>
    <w:multiLevelType w:val="multilevel"/>
    <w:tmpl w:val="A6EE6246"/>
    <w:lvl w:ilvl="0">
      <w:start w:val="1"/>
      <w:numFmt w:val="bullet"/>
      <w:lvlText w:val="-"/>
      <w:lvlJc w:val="left"/>
      <w:pPr>
        <w:ind w:left="720" w:hanging="360"/>
      </w:pPr>
      <w:rPr>
        <w:rFonts w:ascii="Arial" w:hAnsi="Arial" w:cs="Arial" w:hint="default"/>
        <w:w w:val="100"/>
        <w:sz w:val="20"/>
        <w:szCs w:val="20"/>
        <w:lang w:val="pl-PL"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61D27509"/>
    <w:multiLevelType w:val="multilevel"/>
    <w:tmpl w:val="6820FCBC"/>
    <w:lvl w:ilvl="0">
      <w:start w:val="1"/>
      <w:numFmt w:val="bullet"/>
      <w:lvlText w:val="-"/>
      <w:lvlJc w:val="left"/>
      <w:pPr>
        <w:ind w:left="720" w:hanging="360"/>
      </w:pPr>
      <w:rPr>
        <w:rFonts w:ascii="Arial" w:hAnsi="Arial" w:cs="Arial" w:hint="default"/>
        <w:w w:val="100"/>
        <w:sz w:val="20"/>
        <w:szCs w:val="20"/>
        <w:lang w:val="pl-PL"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305073D"/>
    <w:multiLevelType w:val="multilevel"/>
    <w:tmpl w:val="C21E76CA"/>
    <w:lvl w:ilvl="0">
      <w:start w:val="1"/>
      <w:numFmt w:val="decimal"/>
      <w:lvlText w:val="%1)"/>
      <w:lvlJc w:val="left"/>
      <w:pPr>
        <w:ind w:left="720" w:hanging="360"/>
      </w:pPr>
      <w:rPr>
        <w:rFonts w:ascii="Arial Narrow" w:hAnsi="Arial Narrow"/>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225883"/>
    <w:multiLevelType w:val="multilevel"/>
    <w:tmpl w:val="C67C1A98"/>
    <w:lvl w:ilvl="0">
      <w:start w:val="1"/>
      <w:numFmt w:val="bullet"/>
      <w:lvlText w:val="-"/>
      <w:lvlJc w:val="left"/>
      <w:pPr>
        <w:ind w:left="0" w:firstLine="0"/>
      </w:pPr>
      <w:rPr>
        <w:rFonts w:ascii="OpenSymbol" w:hAnsi="OpenSymbol" w:cs="Open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41" w15:restartNumberingAfterBreak="0">
    <w:nsid w:val="6BCE1111"/>
    <w:multiLevelType w:val="multilevel"/>
    <w:tmpl w:val="B980ED3C"/>
    <w:lvl w:ilvl="0">
      <w:start w:val="2"/>
      <w:numFmt w:val="bullet"/>
      <w:lvlText w:val="-"/>
      <w:lvlJc w:val="left"/>
      <w:pPr>
        <w:tabs>
          <w:tab w:val="num" w:pos="720"/>
        </w:tabs>
        <w:ind w:left="720" w:hanging="360"/>
      </w:pPr>
      <w:rPr>
        <w:rFonts w:ascii="Times New Roman" w:hAnsi="Times New Roman" w:cs="Times New Roman"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C6E12C0"/>
    <w:multiLevelType w:val="multilevel"/>
    <w:tmpl w:val="08308222"/>
    <w:lvl w:ilvl="0">
      <w:start w:val="9"/>
      <w:numFmt w:val="decimal"/>
      <w:lvlText w:val="%1."/>
      <w:lvlJc w:val="left"/>
      <w:pPr>
        <w:ind w:left="0" w:firstLine="0"/>
      </w:p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43" w15:restartNumberingAfterBreak="0">
    <w:nsid w:val="6FC1152D"/>
    <w:multiLevelType w:val="multilevel"/>
    <w:tmpl w:val="16B0A668"/>
    <w:lvl w:ilvl="0">
      <w:start w:val="6"/>
      <w:numFmt w:val="decimal"/>
      <w:lvlText w:val="%1."/>
      <w:lvlJc w:val="left"/>
      <w:pPr>
        <w:ind w:left="360" w:hanging="360"/>
      </w:pPr>
    </w:lvl>
    <w:lvl w:ilvl="1">
      <w:start w:val="1"/>
      <w:numFmt w:val="decimal"/>
      <w:lvlText w:val="%1.%2."/>
      <w:lvlJc w:val="left"/>
      <w:pPr>
        <w:ind w:left="1070" w:hanging="360"/>
      </w:pPr>
      <w:rPr>
        <w:rFonts w:ascii="Arial Narrow" w:hAnsi="Arial Narrow"/>
        <w:b/>
        <w:sz w:val="20"/>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4" w15:restartNumberingAfterBreak="0">
    <w:nsid w:val="70F71449"/>
    <w:multiLevelType w:val="multilevel"/>
    <w:tmpl w:val="CAD87C76"/>
    <w:lvl w:ilvl="0">
      <w:start w:val="1"/>
      <w:numFmt w:val="bullet"/>
      <w:lvlText w:val="●"/>
      <w:lvlJc w:val="left"/>
      <w:pPr>
        <w:ind w:left="720" w:hanging="360"/>
      </w:pPr>
      <w:rPr>
        <w:rFonts w:ascii="Noto Sans Symbols" w:hAnsi="Noto Sans Symbols" w:cs="Noto Sans Symbols" w:hint="default"/>
        <w:sz w:val="20"/>
        <w:szCs w:val="20"/>
      </w:rPr>
    </w:lvl>
    <w:lvl w:ilvl="1">
      <w:start w:val="1"/>
      <w:numFmt w:val="bullet"/>
      <w:lvlText w:val="o"/>
      <w:lvlJc w:val="left"/>
      <w:pPr>
        <w:ind w:left="1440" w:hanging="360"/>
      </w:pPr>
      <w:rPr>
        <w:rFonts w:ascii="Courier New" w:hAnsi="Courier New" w:cs="Courier New" w:hint="default"/>
        <w:sz w:val="20"/>
        <w:szCs w:val="20"/>
      </w:rPr>
    </w:lvl>
    <w:lvl w:ilvl="2">
      <w:start w:val="1"/>
      <w:numFmt w:val="bullet"/>
      <w:lvlText w:val="▪"/>
      <w:lvlJc w:val="left"/>
      <w:pPr>
        <w:ind w:left="2160" w:hanging="360"/>
      </w:pPr>
      <w:rPr>
        <w:rFonts w:ascii="Noto Sans Symbols" w:hAnsi="Noto Sans Symbols" w:cs="Noto Sans Symbols" w:hint="default"/>
        <w:sz w:val="20"/>
        <w:szCs w:val="20"/>
      </w:rPr>
    </w:lvl>
    <w:lvl w:ilvl="3">
      <w:start w:val="1"/>
      <w:numFmt w:val="bullet"/>
      <w:lvlText w:val="▪"/>
      <w:lvlJc w:val="left"/>
      <w:pPr>
        <w:ind w:left="2880" w:hanging="360"/>
      </w:pPr>
      <w:rPr>
        <w:rFonts w:ascii="Noto Sans Symbols" w:hAnsi="Noto Sans Symbols" w:cs="Noto Sans Symbols" w:hint="default"/>
        <w:sz w:val="20"/>
        <w:szCs w:val="20"/>
      </w:rPr>
    </w:lvl>
    <w:lvl w:ilvl="4">
      <w:start w:val="1"/>
      <w:numFmt w:val="bullet"/>
      <w:lvlText w:val="▪"/>
      <w:lvlJc w:val="left"/>
      <w:pPr>
        <w:ind w:left="3600" w:hanging="360"/>
      </w:pPr>
      <w:rPr>
        <w:rFonts w:ascii="Noto Sans Symbols" w:hAnsi="Noto Sans Symbols" w:cs="Noto Sans Symbols" w:hint="default"/>
        <w:sz w:val="20"/>
        <w:szCs w:val="20"/>
      </w:rPr>
    </w:lvl>
    <w:lvl w:ilvl="5">
      <w:start w:val="1"/>
      <w:numFmt w:val="bullet"/>
      <w:lvlText w:val="▪"/>
      <w:lvlJc w:val="left"/>
      <w:pPr>
        <w:ind w:left="4320" w:hanging="360"/>
      </w:pPr>
      <w:rPr>
        <w:rFonts w:ascii="Noto Sans Symbols" w:hAnsi="Noto Sans Symbols" w:cs="Noto Sans Symbols" w:hint="default"/>
        <w:sz w:val="20"/>
        <w:szCs w:val="20"/>
      </w:rPr>
    </w:lvl>
    <w:lvl w:ilvl="6">
      <w:start w:val="1"/>
      <w:numFmt w:val="bullet"/>
      <w:lvlText w:val="▪"/>
      <w:lvlJc w:val="left"/>
      <w:pPr>
        <w:ind w:left="5040" w:hanging="360"/>
      </w:pPr>
      <w:rPr>
        <w:rFonts w:ascii="Noto Sans Symbols" w:hAnsi="Noto Sans Symbols" w:cs="Noto Sans Symbols" w:hint="default"/>
        <w:sz w:val="20"/>
        <w:szCs w:val="20"/>
      </w:rPr>
    </w:lvl>
    <w:lvl w:ilvl="7">
      <w:start w:val="1"/>
      <w:numFmt w:val="bullet"/>
      <w:lvlText w:val="▪"/>
      <w:lvlJc w:val="left"/>
      <w:pPr>
        <w:ind w:left="5760" w:hanging="360"/>
      </w:pPr>
      <w:rPr>
        <w:rFonts w:ascii="Noto Sans Symbols" w:hAnsi="Noto Sans Symbols" w:cs="Noto Sans Symbols" w:hint="default"/>
        <w:sz w:val="20"/>
        <w:szCs w:val="20"/>
      </w:rPr>
    </w:lvl>
    <w:lvl w:ilvl="8">
      <w:start w:val="1"/>
      <w:numFmt w:val="bullet"/>
      <w:lvlText w:val="▪"/>
      <w:lvlJc w:val="left"/>
      <w:pPr>
        <w:ind w:left="6480" w:hanging="360"/>
      </w:pPr>
      <w:rPr>
        <w:rFonts w:ascii="Noto Sans Symbols" w:hAnsi="Noto Sans Symbols" w:cs="Noto Sans Symbols" w:hint="default"/>
        <w:sz w:val="20"/>
        <w:szCs w:val="20"/>
      </w:rPr>
    </w:lvl>
  </w:abstractNum>
  <w:abstractNum w:abstractNumId="45" w15:restartNumberingAfterBreak="0">
    <w:nsid w:val="73CA6749"/>
    <w:multiLevelType w:val="multilevel"/>
    <w:tmpl w:val="375E6018"/>
    <w:lvl w:ilvl="0">
      <w:start w:val="1"/>
      <w:numFmt w:val="decimal"/>
      <w:lvlText w:val="%1."/>
      <w:lvlJc w:val="left"/>
      <w:pPr>
        <w:ind w:left="720" w:hanging="360"/>
      </w:pPr>
      <w:rPr>
        <w:rFonts w:ascii="Arial Narrow" w:hAnsi="Arial Narrow"/>
        <w:b/>
        <w:sz w:val="20"/>
      </w:rPr>
    </w:lvl>
    <w:lvl w:ilvl="1">
      <w:start w:val="1"/>
      <w:numFmt w:val="decimal"/>
      <w:lvlText w:val="%1.%2."/>
      <w:lvlJc w:val="left"/>
      <w:pPr>
        <w:ind w:left="1070" w:hanging="360"/>
      </w:pPr>
    </w:lvl>
    <w:lvl w:ilvl="2">
      <w:start w:val="1"/>
      <w:numFmt w:val="decimal"/>
      <w:lvlText w:val="%1.%2.%3."/>
      <w:lvlJc w:val="left"/>
      <w:pPr>
        <w:ind w:left="1080" w:hanging="720"/>
      </w:pPr>
      <w:rPr>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6" w15:restartNumberingAfterBreak="0">
    <w:nsid w:val="7D987BEB"/>
    <w:multiLevelType w:val="hybridMultilevel"/>
    <w:tmpl w:val="A560FAE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268345544">
    <w:abstractNumId w:val="45"/>
  </w:num>
  <w:num w:numId="2" w16cid:durableId="1535121323">
    <w:abstractNumId w:val="25"/>
  </w:num>
  <w:num w:numId="3" w16cid:durableId="955721673">
    <w:abstractNumId w:val="8"/>
  </w:num>
  <w:num w:numId="4" w16cid:durableId="236134551">
    <w:abstractNumId w:val="6"/>
  </w:num>
  <w:num w:numId="5" w16cid:durableId="767392151">
    <w:abstractNumId w:val="16"/>
  </w:num>
  <w:num w:numId="6" w16cid:durableId="1265184338">
    <w:abstractNumId w:val="44"/>
  </w:num>
  <w:num w:numId="7" w16cid:durableId="1531801723">
    <w:abstractNumId w:val="11"/>
  </w:num>
  <w:num w:numId="8" w16cid:durableId="1634555259">
    <w:abstractNumId w:val="13"/>
  </w:num>
  <w:num w:numId="9" w16cid:durableId="887958080">
    <w:abstractNumId w:val="22"/>
  </w:num>
  <w:num w:numId="10" w16cid:durableId="664818607">
    <w:abstractNumId w:val="4"/>
  </w:num>
  <w:num w:numId="11" w16cid:durableId="242027568">
    <w:abstractNumId w:val="38"/>
  </w:num>
  <w:num w:numId="12" w16cid:durableId="1148326843">
    <w:abstractNumId w:val="15"/>
  </w:num>
  <w:num w:numId="13" w16cid:durableId="1105880538">
    <w:abstractNumId w:val="20"/>
  </w:num>
  <w:num w:numId="14" w16cid:durableId="295960954">
    <w:abstractNumId w:val="37"/>
  </w:num>
  <w:num w:numId="15" w16cid:durableId="1077822885">
    <w:abstractNumId w:val="39"/>
  </w:num>
  <w:num w:numId="16" w16cid:durableId="316105746">
    <w:abstractNumId w:val="35"/>
  </w:num>
  <w:num w:numId="17" w16cid:durableId="272400337">
    <w:abstractNumId w:val="41"/>
  </w:num>
  <w:num w:numId="18" w16cid:durableId="554126274">
    <w:abstractNumId w:val="14"/>
  </w:num>
  <w:num w:numId="19" w16cid:durableId="268709145">
    <w:abstractNumId w:val="5"/>
  </w:num>
  <w:num w:numId="20" w16cid:durableId="499930147">
    <w:abstractNumId w:val="26"/>
  </w:num>
  <w:num w:numId="21" w16cid:durableId="920716947">
    <w:abstractNumId w:val="30"/>
  </w:num>
  <w:num w:numId="22" w16cid:durableId="1245652469">
    <w:abstractNumId w:val="33"/>
  </w:num>
  <w:num w:numId="23" w16cid:durableId="544562460">
    <w:abstractNumId w:val="27"/>
  </w:num>
  <w:num w:numId="24" w16cid:durableId="1454522383">
    <w:abstractNumId w:val="17"/>
  </w:num>
  <w:num w:numId="25" w16cid:durableId="1295595686">
    <w:abstractNumId w:val="24"/>
  </w:num>
  <w:num w:numId="26" w16cid:durableId="23942587">
    <w:abstractNumId w:val="43"/>
  </w:num>
  <w:num w:numId="27" w16cid:durableId="1050687427">
    <w:abstractNumId w:val="0"/>
  </w:num>
  <w:num w:numId="28" w16cid:durableId="970789814">
    <w:abstractNumId w:val="18"/>
  </w:num>
  <w:num w:numId="29" w16cid:durableId="1707829112">
    <w:abstractNumId w:val="36"/>
  </w:num>
  <w:num w:numId="30" w16cid:durableId="1327392977">
    <w:abstractNumId w:val="2"/>
  </w:num>
  <w:num w:numId="31" w16cid:durableId="425809497">
    <w:abstractNumId w:val="34"/>
  </w:num>
  <w:num w:numId="32" w16cid:durableId="913466679">
    <w:abstractNumId w:val="40"/>
  </w:num>
  <w:num w:numId="33" w16cid:durableId="1766725925">
    <w:abstractNumId w:val="42"/>
  </w:num>
  <w:num w:numId="34" w16cid:durableId="1895000872">
    <w:abstractNumId w:val="21"/>
  </w:num>
  <w:num w:numId="35" w16cid:durableId="1659309256">
    <w:abstractNumId w:val="29"/>
  </w:num>
  <w:num w:numId="36" w16cid:durableId="712995600">
    <w:abstractNumId w:val="7"/>
  </w:num>
  <w:num w:numId="37" w16cid:durableId="794178633">
    <w:abstractNumId w:val="31"/>
  </w:num>
  <w:num w:numId="38" w16cid:durableId="47581735">
    <w:abstractNumId w:val="23"/>
  </w:num>
  <w:num w:numId="39" w16cid:durableId="1209878805">
    <w:abstractNumId w:val="19"/>
  </w:num>
  <w:num w:numId="40" w16cid:durableId="1255744037">
    <w:abstractNumId w:val="46"/>
  </w:num>
  <w:num w:numId="41" w16cid:durableId="670643910">
    <w:abstractNumId w:val="28"/>
  </w:num>
  <w:num w:numId="42" w16cid:durableId="856312536">
    <w:abstractNumId w:val="1"/>
  </w:num>
  <w:num w:numId="43" w16cid:durableId="1184171525">
    <w:abstractNumId w:val="32"/>
  </w:num>
  <w:num w:numId="44" w16cid:durableId="1679845729">
    <w:abstractNumId w:val="12"/>
  </w:num>
  <w:num w:numId="45" w16cid:durableId="171184656">
    <w:abstractNumId w:val="9"/>
  </w:num>
  <w:num w:numId="46" w16cid:durableId="726489688">
    <w:abstractNumId w:val="10"/>
  </w:num>
  <w:num w:numId="47" w16cid:durableId="2119679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796"/>
    <w:rsid w:val="000679A7"/>
    <w:rsid w:val="000D60E7"/>
    <w:rsid w:val="00102F2B"/>
    <w:rsid w:val="001B5DC1"/>
    <w:rsid w:val="00245B8D"/>
    <w:rsid w:val="002868B9"/>
    <w:rsid w:val="002A4B28"/>
    <w:rsid w:val="002D1417"/>
    <w:rsid w:val="002D6B74"/>
    <w:rsid w:val="00322D2A"/>
    <w:rsid w:val="003736F9"/>
    <w:rsid w:val="003A21E8"/>
    <w:rsid w:val="003A60C6"/>
    <w:rsid w:val="003B4BD3"/>
    <w:rsid w:val="003C2308"/>
    <w:rsid w:val="00411F9E"/>
    <w:rsid w:val="004226C0"/>
    <w:rsid w:val="00442D0C"/>
    <w:rsid w:val="004F0F3D"/>
    <w:rsid w:val="005357C8"/>
    <w:rsid w:val="0056408D"/>
    <w:rsid w:val="005675E4"/>
    <w:rsid w:val="005677E3"/>
    <w:rsid w:val="005A55F2"/>
    <w:rsid w:val="005D051E"/>
    <w:rsid w:val="00640CF0"/>
    <w:rsid w:val="00655429"/>
    <w:rsid w:val="006B0144"/>
    <w:rsid w:val="006C564C"/>
    <w:rsid w:val="006C6931"/>
    <w:rsid w:val="006E0B32"/>
    <w:rsid w:val="006E1ED1"/>
    <w:rsid w:val="007254E1"/>
    <w:rsid w:val="0078153D"/>
    <w:rsid w:val="00792F47"/>
    <w:rsid w:val="00821939"/>
    <w:rsid w:val="00826A4A"/>
    <w:rsid w:val="00892E99"/>
    <w:rsid w:val="008E35ED"/>
    <w:rsid w:val="009352BA"/>
    <w:rsid w:val="00977E13"/>
    <w:rsid w:val="009C1441"/>
    <w:rsid w:val="009F2C97"/>
    <w:rsid w:val="00AA4E03"/>
    <w:rsid w:val="00AC0A2B"/>
    <w:rsid w:val="00B2452B"/>
    <w:rsid w:val="00B31796"/>
    <w:rsid w:val="00B60C0F"/>
    <w:rsid w:val="00B672A6"/>
    <w:rsid w:val="00B94BE3"/>
    <w:rsid w:val="00C40DF3"/>
    <w:rsid w:val="00C4622E"/>
    <w:rsid w:val="00CC1B3C"/>
    <w:rsid w:val="00CF0C26"/>
    <w:rsid w:val="00D34196"/>
    <w:rsid w:val="00D94B0E"/>
    <w:rsid w:val="00DD6994"/>
    <w:rsid w:val="00E027E6"/>
    <w:rsid w:val="00E516BC"/>
    <w:rsid w:val="00EB14E1"/>
    <w:rsid w:val="00F52EE7"/>
    <w:rsid w:val="00FB3A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6321909"/>
  <w15:chartTrackingRefBased/>
  <w15:docId w15:val="{20B87A79-8D94-41FC-8B19-373DC8D2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21E8"/>
    <w:pPr>
      <w:spacing w:after="200" w:line="276" w:lineRule="auto"/>
    </w:pPr>
    <w:rPr>
      <w:rFonts w:ascii="Calibri" w:eastAsia="Batang" w:hAnsi="Calibri" w:cs="Calibri"/>
      <w:kern w:val="0"/>
      <w:lang w:eastAsia="pl-PL"/>
      <w14:ligatures w14:val="none"/>
    </w:rPr>
  </w:style>
  <w:style w:type="paragraph" w:styleId="Nagwek1">
    <w:name w:val="heading 1"/>
    <w:basedOn w:val="Normalny"/>
    <w:next w:val="Normalny"/>
    <w:link w:val="Nagwek1Znak"/>
    <w:qFormat/>
    <w:rsid w:val="00B317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B317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3179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semiHidden/>
    <w:unhideWhenUsed/>
    <w:qFormat/>
    <w:rsid w:val="00B3179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3179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B3179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semiHidden/>
    <w:unhideWhenUsed/>
    <w:qFormat/>
    <w:rsid w:val="00B3179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3179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3179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B3179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qFormat/>
    <w:rsid w:val="00B3179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B3179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semiHidden/>
    <w:qFormat/>
    <w:rsid w:val="00B3179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B3179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31796"/>
    <w:rPr>
      <w:rFonts w:eastAsiaTheme="majorEastAsia" w:cstheme="majorBidi"/>
      <w:i/>
      <w:iCs/>
      <w:color w:val="595959" w:themeColor="text1" w:themeTint="A6"/>
    </w:rPr>
  </w:style>
  <w:style w:type="character" w:customStyle="1" w:styleId="Nagwek7Znak">
    <w:name w:val="Nagłówek 7 Znak"/>
    <w:basedOn w:val="Domylnaczcionkaakapitu"/>
    <w:link w:val="Nagwek7"/>
    <w:semiHidden/>
    <w:qFormat/>
    <w:rsid w:val="00B3179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B3179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31796"/>
    <w:rPr>
      <w:rFonts w:eastAsiaTheme="majorEastAsia" w:cstheme="majorBidi"/>
      <w:color w:val="272727" w:themeColor="text1" w:themeTint="D8"/>
    </w:rPr>
  </w:style>
  <w:style w:type="paragraph" w:styleId="Tytu">
    <w:name w:val="Title"/>
    <w:basedOn w:val="Normalny"/>
    <w:next w:val="Normalny"/>
    <w:link w:val="TytuZnak"/>
    <w:qFormat/>
    <w:rsid w:val="00B317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3179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B3179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3179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31796"/>
    <w:pPr>
      <w:spacing w:before="160"/>
      <w:jc w:val="center"/>
    </w:pPr>
    <w:rPr>
      <w:i/>
      <w:iCs/>
      <w:color w:val="404040" w:themeColor="text1" w:themeTint="BF"/>
    </w:rPr>
  </w:style>
  <w:style w:type="character" w:customStyle="1" w:styleId="CytatZnak">
    <w:name w:val="Cytat Znak"/>
    <w:basedOn w:val="Domylnaczcionkaakapitu"/>
    <w:link w:val="Cytat"/>
    <w:uiPriority w:val="29"/>
    <w:rsid w:val="00B31796"/>
    <w:rPr>
      <w:i/>
      <w:iCs/>
      <w:color w:val="404040" w:themeColor="text1" w:themeTint="BF"/>
    </w:rPr>
  </w:style>
  <w:style w:type="paragraph" w:styleId="Akapitzlist">
    <w:name w:val="List Paragraph"/>
    <w:aliases w:val="normalny tekst,CW_Lista,Numerowanie,Akapit z listą BS,Kolorowa lista — akcent 11,Obiekt,List Paragraph1,Akapit z listą 1,BulletC,L1,maz_wyliczenie,opis dzialania,K-P_odwolanie,A_wyliczenie,Akapit z listą5,Akapit z listą1,Akapit z listą11"/>
    <w:basedOn w:val="Normalny"/>
    <w:link w:val="AkapitzlistZnak"/>
    <w:uiPriority w:val="34"/>
    <w:qFormat/>
    <w:rsid w:val="00B31796"/>
    <w:pPr>
      <w:ind w:left="720"/>
      <w:contextualSpacing/>
    </w:pPr>
  </w:style>
  <w:style w:type="character" w:styleId="Wyrnienieintensywne">
    <w:name w:val="Intense Emphasis"/>
    <w:basedOn w:val="Domylnaczcionkaakapitu"/>
    <w:uiPriority w:val="21"/>
    <w:qFormat/>
    <w:rsid w:val="00B31796"/>
    <w:rPr>
      <w:i/>
      <w:iCs/>
      <w:color w:val="2F5496" w:themeColor="accent1" w:themeShade="BF"/>
    </w:rPr>
  </w:style>
  <w:style w:type="paragraph" w:styleId="Cytatintensywny">
    <w:name w:val="Intense Quote"/>
    <w:basedOn w:val="Normalny"/>
    <w:next w:val="Normalny"/>
    <w:link w:val="CytatintensywnyZnak"/>
    <w:uiPriority w:val="30"/>
    <w:qFormat/>
    <w:rsid w:val="00B317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31796"/>
    <w:rPr>
      <w:i/>
      <w:iCs/>
      <w:color w:val="2F5496" w:themeColor="accent1" w:themeShade="BF"/>
    </w:rPr>
  </w:style>
  <w:style w:type="character" w:styleId="Odwoanieintensywne">
    <w:name w:val="Intense Reference"/>
    <w:basedOn w:val="Domylnaczcionkaakapitu"/>
    <w:uiPriority w:val="32"/>
    <w:qFormat/>
    <w:rsid w:val="00B31796"/>
    <w:rPr>
      <w:b/>
      <w:bCs/>
      <w:smallCaps/>
      <w:color w:val="2F5496" w:themeColor="accent1" w:themeShade="BF"/>
      <w:spacing w:val="5"/>
    </w:rPr>
  </w:style>
  <w:style w:type="character" w:styleId="Tekstzastpczy">
    <w:name w:val="Placeholder Text"/>
    <w:basedOn w:val="Domylnaczcionkaakapitu"/>
    <w:uiPriority w:val="99"/>
    <w:semiHidden/>
    <w:qFormat/>
    <w:rsid w:val="003A21E8"/>
    <w:rPr>
      <w:color w:val="808080"/>
    </w:rPr>
  </w:style>
  <w:style w:type="character" w:customStyle="1" w:styleId="TekstdymkaZnak">
    <w:name w:val="Tekst dymka Znak"/>
    <w:basedOn w:val="Domylnaczcionkaakapitu"/>
    <w:link w:val="Tekstdymka"/>
    <w:uiPriority w:val="99"/>
    <w:semiHidden/>
    <w:qFormat/>
    <w:rsid w:val="003A21E8"/>
    <w:rPr>
      <w:rFonts w:ascii="Tahoma" w:hAnsi="Tahoma" w:cs="Tahoma"/>
      <w:sz w:val="16"/>
      <w:szCs w:val="16"/>
    </w:rPr>
  </w:style>
  <w:style w:type="character" w:customStyle="1" w:styleId="TekstpodstawowyZnak">
    <w:name w:val="Tekst podstawowy Znak"/>
    <w:basedOn w:val="Domylnaczcionkaakapitu"/>
    <w:link w:val="Tekstpodstawowy"/>
    <w:uiPriority w:val="1"/>
    <w:qFormat/>
    <w:rsid w:val="003A21E8"/>
    <w:rPr>
      <w:rFonts w:ascii="Times New Roman" w:eastAsia="Times New Roman" w:hAnsi="Times New Roman" w:cs="Times New Roman"/>
      <w:sz w:val="24"/>
      <w:szCs w:val="24"/>
      <w:lang w:eastAsia="pl-PL"/>
    </w:rPr>
  </w:style>
  <w:style w:type="character" w:customStyle="1" w:styleId="czeinternetowe">
    <w:name w:val="Łącze internetowe"/>
    <w:basedOn w:val="Domylnaczcionkaakapitu"/>
    <w:uiPriority w:val="99"/>
    <w:unhideWhenUsed/>
    <w:rsid w:val="003A21E8"/>
    <w:rPr>
      <w:color w:val="0563C1" w:themeColor="hyperlink"/>
      <w:u w:val="single"/>
    </w:rPr>
  </w:style>
  <w:style w:type="character" w:customStyle="1" w:styleId="NagwekZnak">
    <w:name w:val="Nagłówek Znak"/>
    <w:basedOn w:val="Domylnaczcionkaakapitu"/>
    <w:link w:val="Nagwek"/>
    <w:uiPriority w:val="99"/>
    <w:qFormat/>
    <w:rsid w:val="003A21E8"/>
  </w:style>
  <w:style w:type="character" w:customStyle="1" w:styleId="StopkaZnak">
    <w:name w:val="Stopka Znak"/>
    <w:basedOn w:val="Domylnaczcionkaakapitu"/>
    <w:link w:val="Stopka"/>
    <w:uiPriority w:val="99"/>
    <w:qFormat/>
    <w:rsid w:val="003A21E8"/>
  </w:style>
  <w:style w:type="character" w:customStyle="1" w:styleId="i">
    <w:name w:val="i"/>
    <w:basedOn w:val="Domylnaczcionkaakapitu"/>
    <w:qFormat/>
    <w:rsid w:val="003A21E8"/>
  </w:style>
  <w:style w:type="character" w:customStyle="1" w:styleId="n">
    <w:name w:val="n"/>
    <w:basedOn w:val="Domylnaczcionkaakapitu"/>
    <w:qFormat/>
    <w:rsid w:val="003A21E8"/>
  </w:style>
  <w:style w:type="character" w:customStyle="1" w:styleId="bn">
    <w:name w:val="bn"/>
    <w:basedOn w:val="Domylnaczcionkaakapitu"/>
    <w:qFormat/>
    <w:rsid w:val="003A21E8"/>
  </w:style>
  <w:style w:type="character" w:customStyle="1" w:styleId="Styl12pt">
    <w:name w:val="Styl 12 pt"/>
    <w:basedOn w:val="Domylnaczcionkaakapitu"/>
    <w:qFormat/>
    <w:rsid w:val="003A21E8"/>
    <w:rPr>
      <w:rFonts w:ascii="Arial" w:hAnsi="Arial" w:cs="Arial"/>
      <w:sz w:val="20"/>
    </w:rPr>
  </w:style>
  <w:style w:type="character" w:styleId="Wyrnieniedelikatne">
    <w:name w:val="Subtle Emphasis"/>
    <w:basedOn w:val="Domylnaczcionkaakapitu"/>
    <w:uiPriority w:val="19"/>
    <w:qFormat/>
    <w:rsid w:val="003A21E8"/>
    <w:rPr>
      <w:i/>
      <w:iCs/>
      <w:color w:val="404040" w:themeColor="text1" w:themeTint="BF"/>
    </w:rPr>
  </w:style>
  <w:style w:type="character" w:styleId="Pogrubienie">
    <w:name w:val="Strong"/>
    <w:basedOn w:val="Domylnaczcionkaakapitu"/>
    <w:uiPriority w:val="22"/>
    <w:qFormat/>
    <w:rsid w:val="003A21E8"/>
    <w:rPr>
      <w:b/>
      <w:bCs/>
    </w:rPr>
  </w:style>
  <w:style w:type="character" w:customStyle="1" w:styleId="czeindeksu">
    <w:name w:val="Łącze indeksu"/>
    <w:qFormat/>
    <w:rsid w:val="003A21E8"/>
  </w:style>
  <w:style w:type="character" w:customStyle="1" w:styleId="AkapitzlistZnak">
    <w:name w:val="Akapit z listą Znak"/>
    <w:aliases w:val="normalny tekst Znak,CW_Lista Znak,Numerowanie Znak,Akapit z listą BS Znak,Kolorowa lista — akcent 11 Znak,Obiekt Znak,List Paragraph1 Znak,Akapit z listą 1 Znak,BulletC Znak,L1 Znak,maz_wyliczenie Znak,opis dzialania Znak"/>
    <w:link w:val="Akapitzlist"/>
    <w:qFormat/>
    <w:locked/>
    <w:rsid w:val="003A21E8"/>
  </w:style>
  <w:style w:type="character" w:customStyle="1" w:styleId="ListLabel1">
    <w:name w:val="ListLabel 1"/>
    <w:qFormat/>
    <w:rsid w:val="003A21E8"/>
    <w:rPr>
      <w:rFonts w:ascii="Arial Narrow" w:hAnsi="Arial Narrow"/>
      <w:b/>
      <w:sz w:val="20"/>
    </w:rPr>
  </w:style>
  <w:style w:type="character" w:customStyle="1" w:styleId="ListLabel2">
    <w:name w:val="ListLabel 2"/>
    <w:qFormat/>
    <w:rsid w:val="003A21E8"/>
    <w:rPr>
      <w:color w:val="000000"/>
    </w:rPr>
  </w:style>
  <w:style w:type="character" w:customStyle="1" w:styleId="ListLabel3">
    <w:name w:val="ListLabel 3"/>
    <w:qFormat/>
    <w:rsid w:val="003A21E8"/>
    <w:rPr>
      <w:rFonts w:ascii="Arial Narrow" w:eastAsia="Noto Sans Symbols" w:hAnsi="Arial Narrow" w:cs="Noto Sans Symbols"/>
      <w:sz w:val="20"/>
    </w:rPr>
  </w:style>
  <w:style w:type="character" w:customStyle="1" w:styleId="ListLabel4">
    <w:name w:val="ListLabel 4"/>
    <w:qFormat/>
    <w:rsid w:val="003A21E8"/>
    <w:rPr>
      <w:color w:val="000000"/>
    </w:rPr>
  </w:style>
  <w:style w:type="character" w:customStyle="1" w:styleId="ListLabel5">
    <w:name w:val="ListLabel 5"/>
    <w:qFormat/>
    <w:rsid w:val="003A21E8"/>
    <w:rPr>
      <w:rFonts w:ascii="Arial Narrow" w:eastAsia="Noto Sans Symbols" w:hAnsi="Arial Narrow" w:cs="Noto Sans Symbols"/>
      <w:sz w:val="20"/>
    </w:rPr>
  </w:style>
  <w:style w:type="character" w:customStyle="1" w:styleId="ListLabel6">
    <w:name w:val="ListLabel 6"/>
    <w:qFormat/>
    <w:rsid w:val="003A21E8"/>
    <w:rPr>
      <w:rFonts w:eastAsia="Courier New" w:cs="Courier New"/>
    </w:rPr>
  </w:style>
  <w:style w:type="character" w:customStyle="1" w:styleId="ListLabel7">
    <w:name w:val="ListLabel 7"/>
    <w:qFormat/>
    <w:rsid w:val="003A21E8"/>
    <w:rPr>
      <w:rFonts w:eastAsia="Noto Sans Symbols" w:cs="Noto Sans Symbols"/>
    </w:rPr>
  </w:style>
  <w:style w:type="character" w:customStyle="1" w:styleId="ListLabel8">
    <w:name w:val="ListLabel 8"/>
    <w:qFormat/>
    <w:rsid w:val="003A21E8"/>
    <w:rPr>
      <w:rFonts w:eastAsia="Noto Sans Symbols" w:cs="Noto Sans Symbols"/>
    </w:rPr>
  </w:style>
  <w:style w:type="character" w:customStyle="1" w:styleId="ListLabel9">
    <w:name w:val="ListLabel 9"/>
    <w:qFormat/>
    <w:rsid w:val="003A21E8"/>
    <w:rPr>
      <w:rFonts w:eastAsia="Courier New" w:cs="Courier New"/>
    </w:rPr>
  </w:style>
  <w:style w:type="character" w:customStyle="1" w:styleId="ListLabel10">
    <w:name w:val="ListLabel 10"/>
    <w:qFormat/>
    <w:rsid w:val="003A21E8"/>
    <w:rPr>
      <w:rFonts w:eastAsia="Noto Sans Symbols" w:cs="Noto Sans Symbols"/>
    </w:rPr>
  </w:style>
  <w:style w:type="character" w:customStyle="1" w:styleId="ListLabel11">
    <w:name w:val="ListLabel 11"/>
    <w:qFormat/>
    <w:rsid w:val="003A21E8"/>
    <w:rPr>
      <w:rFonts w:eastAsia="Noto Sans Symbols" w:cs="Noto Sans Symbols"/>
    </w:rPr>
  </w:style>
  <w:style w:type="character" w:customStyle="1" w:styleId="ListLabel12">
    <w:name w:val="ListLabel 12"/>
    <w:qFormat/>
    <w:rsid w:val="003A21E8"/>
    <w:rPr>
      <w:rFonts w:eastAsia="Courier New" w:cs="Courier New"/>
    </w:rPr>
  </w:style>
  <w:style w:type="character" w:customStyle="1" w:styleId="ListLabel13">
    <w:name w:val="ListLabel 13"/>
    <w:qFormat/>
    <w:rsid w:val="003A21E8"/>
    <w:rPr>
      <w:rFonts w:eastAsia="Noto Sans Symbols" w:cs="Noto Sans Symbols"/>
    </w:rPr>
  </w:style>
  <w:style w:type="character" w:customStyle="1" w:styleId="ListLabel14">
    <w:name w:val="ListLabel 14"/>
    <w:qFormat/>
    <w:rsid w:val="003A21E8"/>
    <w:rPr>
      <w:b/>
    </w:rPr>
  </w:style>
  <w:style w:type="character" w:customStyle="1" w:styleId="ListLabel15">
    <w:name w:val="ListLabel 15"/>
    <w:qFormat/>
    <w:rsid w:val="003A21E8"/>
    <w:rPr>
      <w:b/>
    </w:rPr>
  </w:style>
  <w:style w:type="character" w:customStyle="1" w:styleId="ListLabel16">
    <w:name w:val="ListLabel 16"/>
    <w:qFormat/>
    <w:rsid w:val="003A21E8"/>
    <w:rPr>
      <w:rFonts w:ascii="Arial Narrow" w:hAnsi="Arial Narrow"/>
      <w:b/>
      <w:sz w:val="20"/>
    </w:rPr>
  </w:style>
  <w:style w:type="character" w:customStyle="1" w:styleId="ListLabel17">
    <w:name w:val="ListLabel 17"/>
    <w:qFormat/>
    <w:rsid w:val="003A21E8"/>
    <w:rPr>
      <w:b/>
    </w:rPr>
  </w:style>
  <w:style w:type="character" w:customStyle="1" w:styleId="ListLabel18">
    <w:name w:val="ListLabel 18"/>
    <w:qFormat/>
    <w:rsid w:val="003A21E8"/>
    <w:rPr>
      <w:b/>
    </w:rPr>
  </w:style>
  <w:style w:type="character" w:customStyle="1" w:styleId="ListLabel19">
    <w:name w:val="ListLabel 19"/>
    <w:qFormat/>
    <w:rsid w:val="003A21E8"/>
    <w:rPr>
      <w:b/>
    </w:rPr>
  </w:style>
  <w:style w:type="character" w:customStyle="1" w:styleId="ListLabel20">
    <w:name w:val="ListLabel 20"/>
    <w:qFormat/>
    <w:rsid w:val="003A21E8"/>
    <w:rPr>
      <w:b/>
    </w:rPr>
  </w:style>
  <w:style w:type="character" w:customStyle="1" w:styleId="ListLabel21">
    <w:name w:val="ListLabel 21"/>
    <w:qFormat/>
    <w:rsid w:val="003A21E8"/>
    <w:rPr>
      <w:b/>
    </w:rPr>
  </w:style>
  <w:style w:type="character" w:customStyle="1" w:styleId="ListLabel22">
    <w:name w:val="ListLabel 22"/>
    <w:qFormat/>
    <w:rsid w:val="003A21E8"/>
    <w:rPr>
      <w:b/>
    </w:rPr>
  </w:style>
  <w:style w:type="character" w:customStyle="1" w:styleId="ListLabel23">
    <w:name w:val="ListLabel 23"/>
    <w:qFormat/>
    <w:rsid w:val="003A21E8"/>
    <w:rPr>
      <w:rFonts w:ascii="Arial Narrow" w:eastAsia="Noto Sans Symbols" w:hAnsi="Arial Narrow" w:cs="Noto Sans Symbols"/>
      <w:sz w:val="20"/>
      <w:szCs w:val="20"/>
    </w:rPr>
  </w:style>
  <w:style w:type="character" w:customStyle="1" w:styleId="ListLabel24">
    <w:name w:val="ListLabel 24"/>
    <w:qFormat/>
    <w:rsid w:val="003A21E8"/>
    <w:rPr>
      <w:rFonts w:eastAsia="Courier New" w:cs="Courier New"/>
      <w:sz w:val="20"/>
      <w:szCs w:val="20"/>
    </w:rPr>
  </w:style>
  <w:style w:type="character" w:customStyle="1" w:styleId="ListLabel25">
    <w:name w:val="ListLabel 25"/>
    <w:qFormat/>
    <w:rsid w:val="003A21E8"/>
    <w:rPr>
      <w:rFonts w:eastAsia="Noto Sans Symbols" w:cs="Noto Sans Symbols"/>
      <w:sz w:val="20"/>
      <w:szCs w:val="20"/>
    </w:rPr>
  </w:style>
  <w:style w:type="character" w:customStyle="1" w:styleId="ListLabel26">
    <w:name w:val="ListLabel 26"/>
    <w:qFormat/>
    <w:rsid w:val="003A21E8"/>
    <w:rPr>
      <w:rFonts w:eastAsia="Noto Sans Symbols" w:cs="Noto Sans Symbols"/>
      <w:sz w:val="20"/>
      <w:szCs w:val="20"/>
    </w:rPr>
  </w:style>
  <w:style w:type="character" w:customStyle="1" w:styleId="ListLabel27">
    <w:name w:val="ListLabel 27"/>
    <w:qFormat/>
    <w:rsid w:val="003A21E8"/>
    <w:rPr>
      <w:rFonts w:eastAsia="Noto Sans Symbols" w:cs="Noto Sans Symbols"/>
      <w:sz w:val="20"/>
      <w:szCs w:val="20"/>
    </w:rPr>
  </w:style>
  <w:style w:type="character" w:customStyle="1" w:styleId="ListLabel28">
    <w:name w:val="ListLabel 28"/>
    <w:qFormat/>
    <w:rsid w:val="003A21E8"/>
    <w:rPr>
      <w:rFonts w:eastAsia="Noto Sans Symbols" w:cs="Noto Sans Symbols"/>
      <w:sz w:val="20"/>
      <w:szCs w:val="20"/>
    </w:rPr>
  </w:style>
  <w:style w:type="character" w:customStyle="1" w:styleId="ListLabel29">
    <w:name w:val="ListLabel 29"/>
    <w:qFormat/>
    <w:rsid w:val="003A21E8"/>
    <w:rPr>
      <w:rFonts w:eastAsia="Noto Sans Symbols" w:cs="Noto Sans Symbols"/>
      <w:sz w:val="20"/>
      <w:szCs w:val="20"/>
    </w:rPr>
  </w:style>
  <w:style w:type="character" w:customStyle="1" w:styleId="ListLabel30">
    <w:name w:val="ListLabel 30"/>
    <w:qFormat/>
    <w:rsid w:val="003A21E8"/>
    <w:rPr>
      <w:rFonts w:eastAsia="Noto Sans Symbols" w:cs="Noto Sans Symbols"/>
      <w:sz w:val="20"/>
      <w:szCs w:val="20"/>
    </w:rPr>
  </w:style>
  <w:style w:type="character" w:customStyle="1" w:styleId="ListLabel31">
    <w:name w:val="ListLabel 31"/>
    <w:qFormat/>
    <w:rsid w:val="003A21E8"/>
    <w:rPr>
      <w:rFonts w:eastAsia="Noto Sans Symbols" w:cs="Noto Sans Symbols"/>
      <w:sz w:val="20"/>
      <w:szCs w:val="20"/>
    </w:rPr>
  </w:style>
  <w:style w:type="character" w:customStyle="1" w:styleId="ListLabel32">
    <w:name w:val="ListLabel 32"/>
    <w:qFormat/>
    <w:rsid w:val="003A21E8"/>
    <w:rPr>
      <w:rFonts w:ascii="Arial Narrow" w:eastAsia="Noto Sans Symbols" w:hAnsi="Arial Narrow" w:cs="Noto Sans Symbols"/>
      <w:sz w:val="20"/>
    </w:rPr>
  </w:style>
  <w:style w:type="character" w:customStyle="1" w:styleId="ListLabel33">
    <w:name w:val="ListLabel 33"/>
    <w:qFormat/>
    <w:rsid w:val="003A21E8"/>
    <w:rPr>
      <w:rFonts w:eastAsia="Courier New" w:cs="Courier New"/>
    </w:rPr>
  </w:style>
  <w:style w:type="character" w:customStyle="1" w:styleId="ListLabel34">
    <w:name w:val="ListLabel 34"/>
    <w:qFormat/>
    <w:rsid w:val="003A21E8"/>
    <w:rPr>
      <w:rFonts w:eastAsia="Noto Sans Symbols" w:cs="Noto Sans Symbols"/>
    </w:rPr>
  </w:style>
  <w:style w:type="character" w:customStyle="1" w:styleId="ListLabel35">
    <w:name w:val="ListLabel 35"/>
    <w:qFormat/>
    <w:rsid w:val="003A21E8"/>
    <w:rPr>
      <w:rFonts w:eastAsia="Noto Sans Symbols" w:cs="Noto Sans Symbols"/>
    </w:rPr>
  </w:style>
  <w:style w:type="character" w:customStyle="1" w:styleId="ListLabel36">
    <w:name w:val="ListLabel 36"/>
    <w:qFormat/>
    <w:rsid w:val="003A21E8"/>
    <w:rPr>
      <w:rFonts w:eastAsia="Courier New" w:cs="Courier New"/>
    </w:rPr>
  </w:style>
  <w:style w:type="character" w:customStyle="1" w:styleId="ListLabel37">
    <w:name w:val="ListLabel 37"/>
    <w:qFormat/>
    <w:rsid w:val="003A21E8"/>
    <w:rPr>
      <w:rFonts w:eastAsia="Noto Sans Symbols" w:cs="Noto Sans Symbols"/>
    </w:rPr>
  </w:style>
  <w:style w:type="character" w:customStyle="1" w:styleId="ListLabel38">
    <w:name w:val="ListLabel 38"/>
    <w:qFormat/>
    <w:rsid w:val="003A21E8"/>
    <w:rPr>
      <w:rFonts w:eastAsia="Noto Sans Symbols" w:cs="Noto Sans Symbols"/>
    </w:rPr>
  </w:style>
  <w:style w:type="character" w:customStyle="1" w:styleId="ListLabel39">
    <w:name w:val="ListLabel 39"/>
    <w:qFormat/>
    <w:rsid w:val="003A21E8"/>
    <w:rPr>
      <w:rFonts w:eastAsia="Courier New" w:cs="Courier New"/>
    </w:rPr>
  </w:style>
  <w:style w:type="character" w:customStyle="1" w:styleId="ListLabel40">
    <w:name w:val="ListLabel 40"/>
    <w:qFormat/>
    <w:rsid w:val="003A21E8"/>
    <w:rPr>
      <w:rFonts w:eastAsia="Noto Sans Symbols" w:cs="Noto Sans Symbols"/>
    </w:rPr>
  </w:style>
  <w:style w:type="character" w:customStyle="1" w:styleId="ListLabel41">
    <w:name w:val="ListLabel 41"/>
    <w:qFormat/>
    <w:rsid w:val="003A21E8"/>
    <w:rPr>
      <w:rFonts w:ascii="Arial Narrow" w:eastAsia="Noto Sans Symbols" w:hAnsi="Arial Narrow" w:cs="Noto Sans Symbols"/>
      <w:sz w:val="20"/>
    </w:rPr>
  </w:style>
  <w:style w:type="character" w:customStyle="1" w:styleId="ListLabel42">
    <w:name w:val="ListLabel 42"/>
    <w:qFormat/>
    <w:rsid w:val="003A21E8"/>
    <w:rPr>
      <w:rFonts w:eastAsia="Courier New" w:cs="Courier New"/>
    </w:rPr>
  </w:style>
  <w:style w:type="character" w:customStyle="1" w:styleId="ListLabel43">
    <w:name w:val="ListLabel 43"/>
    <w:qFormat/>
    <w:rsid w:val="003A21E8"/>
    <w:rPr>
      <w:rFonts w:eastAsia="Noto Sans Symbols" w:cs="Noto Sans Symbols"/>
    </w:rPr>
  </w:style>
  <w:style w:type="character" w:customStyle="1" w:styleId="ListLabel44">
    <w:name w:val="ListLabel 44"/>
    <w:qFormat/>
    <w:rsid w:val="003A21E8"/>
    <w:rPr>
      <w:rFonts w:eastAsia="Noto Sans Symbols" w:cs="Noto Sans Symbols"/>
    </w:rPr>
  </w:style>
  <w:style w:type="character" w:customStyle="1" w:styleId="ListLabel45">
    <w:name w:val="ListLabel 45"/>
    <w:qFormat/>
    <w:rsid w:val="003A21E8"/>
    <w:rPr>
      <w:rFonts w:eastAsia="Courier New" w:cs="Courier New"/>
    </w:rPr>
  </w:style>
  <w:style w:type="character" w:customStyle="1" w:styleId="ListLabel46">
    <w:name w:val="ListLabel 46"/>
    <w:qFormat/>
    <w:rsid w:val="003A21E8"/>
    <w:rPr>
      <w:rFonts w:eastAsia="Noto Sans Symbols" w:cs="Noto Sans Symbols"/>
    </w:rPr>
  </w:style>
  <w:style w:type="character" w:customStyle="1" w:styleId="ListLabel47">
    <w:name w:val="ListLabel 47"/>
    <w:qFormat/>
    <w:rsid w:val="003A21E8"/>
    <w:rPr>
      <w:rFonts w:eastAsia="Noto Sans Symbols" w:cs="Noto Sans Symbols"/>
    </w:rPr>
  </w:style>
  <w:style w:type="character" w:customStyle="1" w:styleId="ListLabel48">
    <w:name w:val="ListLabel 48"/>
    <w:qFormat/>
    <w:rsid w:val="003A21E8"/>
    <w:rPr>
      <w:rFonts w:eastAsia="Courier New" w:cs="Courier New"/>
    </w:rPr>
  </w:style>
  <w:style w:type="character" w:customStyle="1" w:styleId="ListLabel49">
    <w:name w:val="ListLabel 49"/>
    <w:qFormat/>
    <w:rsid w:val="003A21E8"/>
    <w:rPr>
      <w:rFonts w:eastAsia="Noto Sans Symbols" w:cs="Noto Sans Symbols"/>
    </w:rPr>
  </w:style>
  <w:style w:type="character" w:customStyle="1" w:styleId="ListLabel50">
    <w:name w:val="ListLabel 50"/>
    <w:qFormat/>
    <w:rsid w:val="003A21E8"/>
    <w:rPr>
      <w:rFonts w:eastAsia="Noto Sans Symbols" w:cs="Noto Sans Symbols"/>
    </w:rPr>
  </w:style>
  <w:style w:type="character" w:customStyle="1" w:styleId="ListLabel51">
    <w:name w:val="ListLabel 51"/>
    <w:qFormat/>
    <w:rsid w:val="003A21E8"/>
    <w:rPr>
      <w:rFonts w:eastAsia="Courier New" w:cs="Courier New"/>
    </w:rPr>
  </w:style>
  <w:style w:type="character" w:customStyle="1" w:styleId="ListLabel52">
    <w:name w:val="ListLabel 52"/>
    <w:qFormat/>
    <w:rsid w:val="003A21E8"/>
    <w:rPr>
      <w:rFonts w:eastAsia="Noto Sans Symbols" w:cs="Noto Sans Symbols"/>
    </w:rPr>
  </w:style>
  <w:style w:type="character" w:customStyle="1" w:styleId="ListLabel53">
    <w:name w:val="ListLabel 53"/>
    <w:qFormat/>
    <w:rsid w:val="003A21E8"/>
    <w:rPr>
      <w:rFonts w:eastAsia="Noto Sans Symbols" w:cs="Noto Sans Symbols"/>
    </w:rPr>
  </w:style>
  <w:style w:type="character" w:customStyle="1" w:styleId="ListLabel54">
    <w:name w:val="ListLabel 54"/>
    <w:qFormat/>
    <w:rsid w:val="003A21E8"/>
    <w:rPr>
      <w:rFonts w:eastAsia="Courier New" w:cs="Courier New"/>
    </w:rPr>
  </w:style>
  <w:style w:type="character" w:customStyle="1" w:styleId="ListLabel55">
    <w:name w:val="ListLabel 55"/>
    <w:qFormat/>
    <w:rsid w:val="003A21E8"/>
    <w:rPr>
      <w:rFonts w:eastAsia="Noto Sans Symbols" w:cs="Noto Sans Symbols"/>
    </w:rPr>
  </w:style>
  <w:style w:type="character" w:customStyle="1" w:styleId="ListLabel56">
    <w:name w:val="ListLabel 56"/>
    <w:qFormat/>
    <w:rsid w:val="003A21E8"/>
    <w:rPr>
      <w:rFonts w:eastAsia="Noto Sans Symbols" w:cs="Noto Sans Symbols"/>
    </w:rPr>
  </w:style>
  <w:style w:type="character" w:customStyle="1" w:styleId="ListLabel57">
    <w:name w:val="ListLabel 57"/>
    <w:qFormat/>
    <w:rsid w:val="003A21E8"/>
    <w:rPr>
      <w:rFonts w:eastAsia="Courier New" w:cs="Courier New"/>
    </w:rPr>
  </w:style>
  <w:style w:type="character" w:customStyle="1" w:styleId="ListLabel58">
    <w:name w:val="ListLabel 58"/>
    <w:qFormat/>
    <w:rsid w:val="003A21E8"/>
    <w:rPr>
      <w:rFonts w:eastAsia="Noto Sans Symbols" w:cs="Noto Sans Symbols"/>
    </w:rPr>
  </w:style>
  <w:style w:type="character" w:customStyle="1" w:styleId="ListLabel59">
    <w:name w:val="ListLabel 59"/>
    <w:qFormat/>
    <w:rsid w:val="003A21E8"/>
    <w:rPr>
      <w:u w:val="none"/>
    </w:rPr>
  </w:style>
  <w:style w:type="character" w:customStyle="1" w:styleId="ListLabel60">
    <w:name w:val="ListLabel 60"/>
    <w:qFormat/>
    <w:rsid w:val="003A21E8"/>
    <w:rPr>
      <w:u w:val="none"/>
    </w:rPr>
  </w:style>
  <w:style w:type="character" w:customStyle="1" w:styleId="ListLabel61">
    <w:name w:val="ListLabel 61"/>
    <w:qFormat/>
    <w:rsid w:val="003A21E8"/>
    <w:rPr>
      <w:u w:val="none"/>
    </w:rPr>
  </w:style>
  <w:style w:type="character" w:customStyle="1" w:styleId="ListLabel62">
    <w:name w:val="ListLabel 62"/>
    <w:qFormat/>
    <w:rsid w:val="003A21E8"/>
    <w:rPr>
      <w:u w:val="none"/>
    </w:rPr>
  </w:style>
  <w:style w:type="character" w:customStyle="1" w:styleId="ListLabel63">
    <w:name w:val="ListLabel 63"/>
    <w:qFormat/>
    <w:rsid w:val="003A21E8"/>
    <w:rPr>
      <w:u w:val="none"/>
    </w:rPr>
  </w:style>
  <w:style w:type="character" w:customStyle="1" w:styleId="ListLabel64">
    <w:name w:val="ListLabel 64"/>
    <w:qFormat/>
    <w:rsid w:val="003A21E8"/>
    <w:rPr>
      <w:u w:val="none"/>
    </w:rPr>
  </w:style>
  <w:style w:type="character" w:customStyle="1" w:styleId="ListLabel65">
    <w:name w:val="ListLabel 65"/>
    <w:qFormat/>
    <w:rsid w:val="003A21E8"/>
    <w:rPr>
      <w:u w:val="none"/>
    </w:rPr>
  </w:style>
  <w:style w:type="character" w:customStyle="1" w:styleId="ListLabel66">
    <w:name w:val="ListLabel 66"/>
    <w:qFormat/>
    <w:rsid w:val="003A21E8"/>
    <w:rPr>
      <w:u w:val="none"/>
    </w:rPr>
  </w:style>
  <w:style w:type="character" w:customStyle="1" w:styleId="ListLabel67">
    <w:name w:val="ListLabel 67"/>
    <w:qFormat/>
    <w:rsid w:val="003A21E8"/>
    <w:rPr>
      <w:color w:val="auto"/>
    </w:rPr>
  </w:style>
  <w:style w:type="character" w:customStyle="1" w:styleId="ListLabel68">
    <w:name w:val="ListLabel 68"/>
    <w:qFormat/>
    <w:rsid w:val="003A21E8"/>
    <w:rPr>
      <w:rFonts w:cs="Courier New"/>
    </w:rPr>
  </w:style>
  <w:style w:type="character" w:customStyle="1" w:styleId="ListLabel69">
    <w:name w:val="ListLabel 69"/>
    <w:qFormat/>
    <w:rsid w:val="003A21E8"/>
    <w:rPr>
      <w:rFonts w:cs="Courier New"/>
    </w:rPr>
  </w:style>
  <w:style w:type="character" w:customStyle="1" w:styleId="ListLabel70">
    <w:name w:val="ListLabel 70"/>
    <w:qFormat/>
    <w:rsid w:val="003A21E8"/>
    <w:rPr>
      <w:rFonts w:cs="Courier New"/>
    </w:rPr>
  </w:style>
  <w:style w:type="character" w:customStyle="1" w:styleId="ListLabel71">
    <w:name w:val="ListLabel 71"/>
    <w:qFormat/>
    <w:rsid w:val="003A21E8"/>
    <w:rPr>
      <w:rFonts w:ascii="Arial Narrow" w:eastAsia="Arial" w:hAnsi="Arial Narrow" w:cs="Arial"/>
      <w:w w:val="100"/>
      <w:sz w:val="20"/>
      <w:szCs w:val="20"/>
      <w:lang w:val="pl-PL" w:eastAsia="en-US" w:bidi="ar-SA"/>
    </w:rPr>
  </w:style>
  <w:style w:type="character" w:customStyle="1" w:styleId="ListLabel72">
    <w:name w:val="ListLabel 72"/>
    <w:qFormat/>
    <w:rsid w:val="003A21E8"/>
    <w:rPr>
      <w:rFonts w:cs="Courier New"/>
    </w:rPr>
  </w:style>
  <w:style w:type="character" w:customStyle="1" w:styleId="ListLabel73">
    <w:name w:val="ListLabel 73"/>
    <w:qFormat/>
    <w:rsid w:val="003A21E8"/>
    <w:rPr>
      <w:rFonts w:cs="Courier New"/>
    </w:rPr>
  </w:style>
  <w:style w:type="character" w:customStyle="1" w:styleId="ListLabel74">
    <w:name w:val="ListLabel 74"/>
    <w:qFormat/>
    <w:rsid w:val="003A21E8"/>
    <w:rPr>
      <w:rFonts w:cs="Courier New"/>
    </w:rPr>
  </w:style>
  <w:style w:type="character" w:customStyle="1" w:styleId="ListLabel75">
    <w:name w:val="ListLabel 75"/>
    <w:qFormat/>
    <w:rsid w:val="003A21E8"/>
    <w:rPr>
      <w:rFonts w:ascii="Arial Narrow" w:eastAsia="Arial" w:hAnsi="Arial Narrow" w:cs="Arial"/>
      <w:w w:val="100"/>
      <w:sz w:val="20"/>
      <w:szCs w:val="20"/>
      <w:lang w:val="pl-PL" w:eastAsia="en-US" w:bidi="ar-SA"/>
    </w:rPr>
  </w:style>
  <w:style w:type="character" w:customStyle="1" w:styleId="ListLabel76">
    <w:name w:val="ListLabel 76"/>
    <w:qFormat/>
    <w:rsid w:val="003A21E8"/>
    <w:rPr>
      <w:rFonts w:ascii="Arial Narrow" w:eastAsia="Arial" w:hAnsi="Arial Narrow" w:cs="Arial"/>
      <w:w w:val="100"/>
      <w:sz w:val="20"/>
      <w:szCs w:val="20"/>
      <w:lang w:val="pl-PL" w:eastAsia="en-US" w:bidi="ar-SA"/>
    </w:rPr>
  </w:style>
  <w:style w:type="character" w:customStyle="1" w:styleId="ListLabel77">
    <w:name w:val="ListLabel 77"/>
    <w:qFormat/>
    <w:rsid w:val="003A21E8"/>
    <w:rPr>
      <w:rFonts w:cs="Courier New"/>
    </w:rPr>
  </w:style>
  <w:style w:type="character" w:customStyle="1" w:styleId="ListLabel78">
    <w:name w:val="ListLabel 78"/>
    <w:qFormat/>
    <w:rsid w:val="003A21E8"/>
    <w:rPr>
      <w:rFonts w:cs="Courier New"/>
    </w:rPr>
  </w:style>
  <w:style w:type="character" w:customStyle="1" w:styleId="ListLabel79">
    <w:name w:val="ListLabel 79"/>
    <w:qFormat/>
    <w:rsid w:val="003A21E8"/>
    <w:rPr>
      <w:rFonts w:cs="Courier New"/>
    </w:rPr>
  </w:style>
  <w:style w:type="character" w:customStyle="1" w:styleId="ListLabel80">
    <w:name w:val="ListLabel 80"/>
    <w:qFormat/>
    <w:rsid w:val="003A21E8"/>
    <w:rPr>
      <w:rFonts w:ascii="Arial Narrow" w:eastAsia="Arial" w:hAnsi="Arial Narrow" w:cs="Arial"/>
      <w:w w:val="100"/>
      <w:sz w:val="20"/>
      <w:szCs w:val="20"/>
      <w:lang w:val="pl-PL" w:eastAsia="en-US" w:bidi="ar-SA"/>
    </w:rPr>
  </w:style>
  <w:style w:type="character" w:customStyle="1" w:styleId="ListLabel81">
    <w:name w:val="ListLabel 81"/>
    <w:qFormat/>
    <w:rsid w:val="003A21E8"/>
    <w:rPr>
      <w:rFonts w:cs="Courier New"/>
    </w:rPr>
  </w:style>
  <w:style w:type="character" w:customStyle="1" w:styleId="ListLabel82">
    <w:name w:val="ListLabel 82"/>
    <w:qFormat/>
    <w:rsid w:val="003A21E8"/>
    <w:rPr>
      <w:rFonts w:cs="Courier New"/>
    </w:rPr>
  </w:style>
  <w:style w:type="character" w:customStyle="1" w:styleId="ListLabel83">
    <w:name w:val="ListLabel 83"/>
    <w:qFormat/>
    <w:rsid w:val="003A21E8"/>
    <w:rPr>
      <w:rFonts w:cs="Courier New"/>
    </w:rPr>
  </w:style>
  <w:style w:type="character" w:customStyle="1" w:styleId="ListLabel84">
    <w:name w:val="ListLabel 84"/>
    <w:qFormat/>
    <w:rsid w:val="003A21E8"/>
    <w:rPr>
      <w:rFonts w:ascii="Arial Narrow" w:hAnsi="Arial Narrow"/>
      <w:b w:val="0"/>
      <w:sz w:val="20"/>
    </w:rPr>
  </w:style>
  <w:style w:type="character" w:customStyle="1" w:styleId="ListLabel85">
    <w:name w:val="ListLabel 85"/>
    <w:qFormat/>
    <w:rsid w:val="003A21E8"/>
    <w:rPr>
      <w:rFonts w:ascii="Arial Narrow" w:eastAsia="Arial" w:hAnsi="Arial Narrow" w:cs="Arial"/>
      <w:w w:val="100"/>
      <w:sz w:val="20"/>
      <w:szCs w:val="20"/>
      <w:lang w:val="pl-PL" w:eastAsia="en-US" w:bidi="ar-SA"/>
    </w:rPr>
  </w:style>
  <w:style w:type="character" w:customStyle="1" w:styleId="ListLabel86">
    <w:name w:val="ListLabel 86"/>
    <w:qFormat/>
    <w:rsid w:val="003A21E8"/>
    <w:rPr>
      <w:rFonts w:eastAsia="Arial" w:cs="Arial"/>
      <w:w w:val="100"/>
      <w:sz w:val="20"/>
      <w:szCs w:val="20"/>
      <w:lang w:val="pl-PL" w:eastAsia="en-US" w:bidi="ar-SA"/>
    </w:rPr>
  </w:style>
  <w:style w:type="character" w:customStyle="1" w:styleId="ListLabel87">
    <w:name w:val="ListLabel 87"/>
    <w:qFormat/>
    <w:rsid w:val="003A21E8"/>
    <w:rPr>
      <w:b w:val="0"/>
      <w:sz w:val="20"/>
      <w:szCs w:val="20"/>
    </w:rPr>
  </w:style>
  <w:style w:type="character" w:customStyle="1" w:styleId="ListLabel88">
    <w:name w:val="ListLabel 88"/>
    <w:qFormat/>
    <w:rsid w:val="003A21E8"/>
    <w:rPr>
      <w:b/>
      <w:color w:val="auto"/>
      <w:sz w:val="20"/>
      <w:szCs w:val="20"/>
    </w:rPr>
  </w:style>
  <w:style w:type="character" w:customStyle="1" w:styleId="ListLabel89">
    <w:name w:val="ListLabel 89"/>
    <w:qFormat/>
    <w:rsid w:val="003A21E8"/>
    <w:rPr>
      <w:rFonts w:ascii="Arial Narrow" w:hAnsi="Arial Narrow" w:cs="Times New Roman"/>
      <w:sz w:val="20"/>
    </w:rPr>
  </w:style>
  <w:style w:type="character" w:customStyle="1" w:styleId="ListLabel90">
    <w:name w:val="ListLabel 90"/>
    <w:qFormat/>
    <w:rsid w:val="003A21E8"/>
    <w:rPr>
      <w:rFonts w:ascii="Arial Narrow" w:hAnsi="Arial Narrow"/>
      <w:b/>
      <w:sz w:val="20"/>
    </w:rPr>
  </w:style>
  <w:style w:type="character" w:customStyle="1" w:styleId="ListLabel91">
    <w:name w:val="ListLabel 91"/>
    <w:qFormat/>
    <w:rsid w:val="003A21E8"/>
    <w:rPr>
      <w:b/>
      <w:sz w:val="20"/>
    </w:rPr>
  </w:style>
  <w:style w:type="character" w:customStyle="1" w:styleId="ListLabel92">
    <w:name w:val="ListLabel 92"/>
    <w:qFormat/>
    <w:rsid w:val="003A21E8"/>
    <w:rPr>
      <w:rFonts w:cs="Wingdings"/>
    </w:rPr>
  </w:style>
  <w:style w:type="character" w:customStyle="1" w:styleId="ListLabel93">
    <w:name w:val="ListLabel 93"/>
    <w:qFormat/>
    <w:rsid w:val="003A21E8"/>
    <w:rPr>
      <w:rFonts w:cs="Wingdings"/>
    </w:rPr>
  </w:style>
  <w:style w:type="character" w:customStyle="1" w:styleId="ListLabel94">
    <w:name w:val="ListLabel 94"/>
    <w:qFormat/>
    <w:rsid w:val="003A21E8"/>
    <w:rPr>
      <w:rFonts w:cs="Wingdings"/>
    </w:rPr>
  </w:style>
  <w:style w:type="character" w:customStyle="1" w:styleId="ListLabel95">
    <w:name w:val="ListLabel 95"/>
    <w:qFormat/>
    <w:rsid w:val="003A21E8"/>
    <w:rPr>
      <w:rFonts w:cs="Wingdings"/>
    </w:rPr>
  </w:style>
  <w:style w:type="character" w:customStyle="1" w:styleId="ListLabel96">
    <w:name w:val="ListLabel 96"/>
    <w:qFormat/>
    <w:rsid w:val="003A21E8"/>
    <w:rPr>
      <w:rFonts w:cs="Wingdings"/>
    </w:rPr>
  </w:style>
  <w:style w:type="character" w:customStyle="1" w:styleId="ListLabel97">
    <w:name w:val="ListLabel 97"/>
    <w:qFormat/>
    <w:rsid w:val="003A21E8"/>
    <w:rPr>
      <w:rFonts w:cs="Wingdings"/>
    </w:rPr>
  </w:style>
  <w:style w:type="character" w:customStyle="1" w:styleId="ListLabel98">
    <w:name w:val="ListLabel 98"/>
    <w:qFormat/>
    <w:rsid w:val="003A21E8"/>
    <w:rPr>
      <w:rFonts w:cs="Wingdings"/>
    </w:rPr>
  </w:style>
  <w:style w:type="character" w:customStyle="1" w:styleId="ListLabel99">
    <w:name w:val="ListLabel 99"/>
    <w:qFormat/>
    <w:rsid w:val="003A21E8"/>
    <w:rPr>
      <w:rFonts w:cs="Wingdings"/>
    </w:rPr>
  </w:style>
  <w:style w:type="character" w:customStyle="1" w:styleId="ListLabel100">
    <w:name w:val="ListLabel 100"/>
    <w:qFormat/>
    <w:rsid w:val="003A21E8"/>
    <w:rPr>
      <w:rFonts w:cs="Wingdings"/>
    </w:rPr>
  </w:style>
  <w:style w:type="character" w:customStyle="1" w:styleId="ListLabel101">
    <w:name w:val="ListLabel 101"/>
    <w:qFormat/>
    <w:rsid w:val="003A21E8"/>
    <w:rPr>
      <w:b/>
    </w:rPr>
  </w:style>
  <w:style w:type="character" w:customStyle="1" w:styleId="ListLabel102">
    <w:name w:val="ListLabel 102"/>
    <w:qFormat/>
    <w:rsid w:val="003A21E8"/>
    <w:rPr>
      <w:rFonts w:ascii="Arial Narrow" w:hAnsi="Arial Narrow"/>
      <w:b/>
      <w:sz w:val="20"/>
    </w:rPr>
  </w:style>
  <w:style w:type="character" w:customStyle="1" w:styleId="ListLabel103">
    <w:name w:val="ListLabel 103"/>
    <w:qFormat/>
    <w:rsid w:val="003A21E8"/>
    <w:rPr>
      <w:b/>
    </w:rPr>
  </w:style>
  <w:style w:type="character" w:customStyle="1" w:styleId="ListLabel104">
    <w:name w:val="ListLabel 104"/>
    <w:qFormat/>
    <w:rsid w:val="003A21E8"/>
    <w:rPr>
      <w:b/>
    </w:rPr>
  </w:style>
  <w:style w:type="character" w:customStyle="1" w:styleId="ListLabel105">
    <w:name w:val="ListLabel 105"/>
    <w:qFormat/>
    <w:rsid w:val="003A21E8"/>
    <w:rPr>
      <w:b/>
    </w:rPr>
  </w:style>
  <w:style w:type="character" w:customStyle="1" w:styleId="ListLabel106">
    <w:name w:val="ListLabel 106"/>
    <w:qFormat/>
    <w:rsid w:val="003A21E8"/>
    <w:rPr>
      <w:b/>
    </w:rPr>
  </w:style>
  <w:style w:type="character" w:customStyle="1" w:styleId="ListLabel107">
    <w:name w:val="ListLabel 107"/>
    <w:qFormat/>
    <w:rsid w:val="003A21E8"/>
    <w:rPr>
      <w:b/>
    </w:rPr>
  </w:style>
  <w:style w:type="character" w:customStyle="1" w:styleId="ListLabel108">
    <w:name w:val="ListLabel 108"/>
    <w:qFormat/>
    <w:rsid w:val="003A21E8"/>
    <w:rPr>
      <w:b/>
    </w:rPr>
  </w:style>
  <w:style w:type="character" w:customStyle="1" w:styleId="ListLabel109">
    <w:name w:val="ListLabel 109"/>
    <w:qFormat/>
    <w:rsid w:val="003A21E8"/>
    <w:rPr>
      <w:b/>
    </w:rPr>
  </w:style>
  <w:style w:type="character" w:customStyle="1" w:styleId="ListLabel110">
    <w:name w:val="ListLabel 110"/>
    <w:qFormat/>
    <w:rsid w:val="003A21E8"/>
    <w:rPr>
      <w:b/>
    </w:rPr>
  </w:style>
  <w:style w:type="character" w:customStyle="1" w:styleId="ListLabel111">
    <w:name w:val="ListLabel 111"/>
    <w:qFormat/>
    <w:rsid w:val="003A21E8"/>
    <w:rPr>
      <w:rFonts w:ascii="Arial Narrow" w:hAnsi="Arial Narrow"/>
      <w:b/>
      <w:sz w:val="20"/>
    </w:rPr>
  </w:style>
  <w:style w:type="character" w:customStyle="1" w:styleId="ListLabel112">
    <w:name w:val="ListLabel 112"/>
    <w:qFormat/>
    <w:rsid w:val="003A21E8"/>
    <w:rPr>
      <w:b/>
    </w:rPr>
  </w:style>
  <w:style w:type="character" w:customStyle="1" w:styleId="ListLabel113">
    <w:name w:val="ListLabel 113"/>
    <w:qFormat/>
    <w:rsid w:val="003A21E8"/>
    <w:rPr>
      <w:b/>
    </w:rPr>
  </w:style>
  <w:style w:type="character" w:customStyle="1" w:styleId="ListLabel114">
    <w:name w:val="ListLabel 114"/>
    <w:qFormat/>
    <w:rsid w:val="003A21E8"/>
    <w:rPr>
      <w:b/>
    </w:rPr>
  </w:style>
  <w:style w:type="character" w:customStyle="1" w:styleId="ListLabel115">
    <w:name w:val="ListLabel 115"/>
    <w:qFormat/>
    <w:rsid w:val="003A21E8"/>
    <w:rPr>
      <w:b/>
    </w:rPr>
  </w:style>
  <w:style w:type="character" w:customStyle="1" w:styleId="ListLabel116">
    <w:name w:val="ListLabel 116"/>
    <w:qFormat/>
    <w:rsid w:val="003A21E8"/>
    <w:rPr>
      <w:b/>
    </w:rPr>
  </w:style>
  <w:style w:type="character" w:customStyle="1" w:styleId="ListLabel117">
    <w:name w:val="ListLabel 117"/>
    <w:qFormat/>
    <w:rsid w:val="003A21E8"/>
    <w:rPr>
      <w:b/>
    </w:rPr>
  </w:style>
  <w:style w:type="character" w:customStyle="1" w:styleId="ListLabel118">
    <w:name w:val="ListLabel 118"/>
    <w:qFormat/>
    <w:rsid w:val="003A21E8"/>
    <w:rPr>
      <w:b/>
    </w:rPr>
  </w:style>
  <w:style w:type="character" w:customStyle="1" w:styleId="ListLabel119">
    <w:name w:val="ListLabel 119"/>
    <w:qFormat/>
    <w:rsid w:val="003A21E8"/>
    <w:rPr>
      <w:rFonts w:cs="Courier New"/>
    </w:rPr>
  </w:style>
  <w:style w:type="character" w:customStyle="1" w:styleId="ListLabel120">
    <w:name w:val="ListLabel 120"/>
    <w:qFormat/>
    <w:rsid w:val="003A21E8"/>
    <w:rPr>
      <w:rFonts w:cs="Courier New"/>
    </w:rPr>
  </w:style>
  <w:style w:type="character" w:customStyle="1" w:styleId="ListLabel121">
    <w:name w:val="ListLabel 121"/>
    <w:qFormat/>
    <w:rsid w:val="003A21E8"/>
    <w:rPr>
      <w:rFonts w:cs="Courier New"/>
    </w:rPr>
  </w:style>
  <w:style w:type="character" w:customStyle="1" w:styleId="ListLabel122">
    <w:name w:val="ListLabel 122"/>
    <w:qFormat/>
    <w:rsid w:val="003A21E8"/>
    <w:rPr>
      <w:rFonts w:cs="Courier New"/>
    </w:rPr>
  </w:style>
  <w:style w:type="character" w:customStyle="1" w:styleId="ListLabel123">
    <w:name w:val="ListLabel 123"/>
    <w:qFormat/>
    <w:rsid w:val="003A21E8"/>
    <w:rPr>
      <w:rFonts w:cs="Courier New"/>
    </w:rPr>
  </w:style>
  <w:style w:type="character" w:customStyle="1" w:styleId="ListLabel124">
    <w:name w:val="ListLabel 124"/>
    <w:qFormat/>
    <w:rsid w:val="003A21E8"/>
    <w:rPr>
      <w:rFonts w:cs="Courier New"/>
    </w:rPr>
  </w:style>
  <w:style w:type="character" w:customStyle="1" w:styleId="Znakinumeracji">
    <w:name w:val="Znaki numeracji"/>
    <w:qFormat/>
    <w:rsid w:val="003A21E8"/>
  </w:style>
  <w:style w:type="character" w:customStyle="1" w:styleId="ListLabel125">
    <w:name w:val="ListLabel 125"/>
    <w:qFormat/>
    <w:rsid w:val="003A21E8"/>
    <w:rPr>
      <w:rFonts w:ascii="Arial Narrow" w:hAnsi="Arial Narrow"/>
      <w:b/>
      <w:sz w:val="20"/>
    </w:rPr>
  </w:style>
  <w:style w:type="character" w:customStyle="1" w:styleId="ListLabel126">
    <w:name w:val="ListLabel 126"/>
    <w:qFormat/>
    <w:rsid w:val="003A21E8"/>
    <w:rPr>
      <w:color w:val="000000"/>
    </w:rPr>
  </w:style>
  <w:style w:type="character" w:customStyle="1" w:styleId="ListLabel127">
    <w:name w:val="ListLabel 127"/>
    <w:qFormat/>
    <w:rsid w:val="003A21E8"/>
    <w:rPr>
      <w:rFonts w:ascii="Arial Narrow" w:hAnsi="Arial Narrow" w:cs="Noto Sans Symbols"/>
      <w:sz w:val="20"/>
    </w:rPr>
  </w:style>
  <w:style w:type="character" w:customStyle="1" w:styleId="ListLabel128">
    <w:name w:val="ListLabel 128"/>
    <w:qFormat/>
    <w:rsid w:val="003A21E8"/>
    <w:rPr>
      <w:color w:val="000000"/>
    </w:rPr>
  </w:style>
  <w:style w:type="character" w:customStyle="1" w:styleId="ListLabel129">
    <w:name w:val="ListLabel 129"/>
    <w:qFormat/>
    <w:rsid w:val="003A21E8"/>
    <w:rPr>
      <w:rFonts w:ascii="Arial Narrow" w:hAnsi="Arial Narrow" w:cs="Noto Sans Symbols"/>
      <w:sz w:val="20"/>
    </w:rPr>
  </w:style>
  <w:style w:type="character" w:customStyle="1" w:styleId="ListLabel130">
    <w:name w:val="ListLabel 130"/>
    <w:qFormat/>
    <w:rsid w:val="003A21E8"/>
    <w:rPr>
      <w:rFonts w:cs="Courier New"/>
    </w:rPr>
  </w:style>
  <w:style w:type="character" w:customStyle="1" w:styleId="ListLabel131">
    <w:name w:val="ListLabel 131"/>
    <w:qFormat/>
    <w:rsid w:val="003A21E8"/>
    <w:rPr>
      <w:rFonts w:cs="Noto Sans Symbols"/>
    </w:rPr>
  </w:style>
  <w:style w:type="character" w:customStyle="1" w:styleId="ListLabel132">
    <w:name w:val="ListLabel 132"/>
    <w:qFormat/>
    <w:rsid w:val="003A21E8"/>
    <w:rPr>
      <w:rFonts w:cs="Noto Sans Symbols"/>
    </w:rPr>
  </w:style>
  <w:style w:type="character" w:customStyle="1" w:styleId="ListLabel133">
    <w:name w:val="ListLabel 133"/>
    <w:qFormat/>
    <w:rsid w:val="003A21E8"/>
    <w:rPr>
      <w:rFonts w:cs="Courier New"/>
    </w:rPr>
  </w:style>
  <w:style w:type="character" w:customStyle="1" w:styleId="ListLabel134">
    <w:name w:val="ListLabel 134"/>
    <w:qFormat/>
    <w:rsid w:val="003A21E8"/>
    <w:rPr>
      <w:rFonts w:cs="Noto Sans Symbols"/>
    </w:rPr>
  </w:style>
  <w:style w:type="character" w:customStyle="1" w:styleId="ListLabel135">
    <w:name w:val="ListLabel 135"/>
    <w:qFormat/>
    <w:rsid w:val="003A21E8"/>
    <w:rPr>
      <w:rFonts w:cs="Noto Sans Symbols"/>
    </w:rPr>
  </w:style>
  <w:style w:type="character" w:customStyle="1" w:styleId="ListLabel136">
    <w:name w:val="ListLabel 136"/>
    <w:qFormat/>
    <w:rsid w:val="003A21E8"/>
    <w:rPr>
      <w:rFonts w:cs="Courier New"/>
    </w:rPr>
  </w:style>
  <w:style w:type="character" w:customStyle="1" w:styleId="ListLabel137">
    <w:name w:val="ListLabel 137"/>
    <w:qFormat/>
    <w:rsid w:val="003A21E8"/>
    <w:rPr>
      <w:rFonts w:cs="Noto Sans Symbols"/>
    </w:rPr>
  </w:style>
  <w:style w:type="character" w:customStyle="1" w:styleId="ListLabel138">
    <w:name w:val="ListLabel 138"/>
    <w:qFormat/>
    <w:rsid w:val="003A21E8"/>
    <w:rPr>
      <w:b/>
    </w:rPr>
  </w:style>
  <w:style w:type="character" w:customStyle="1" w:styleId="ListLabel139">
    <w:name w:val="ListLabel 139"/>
    <w:qFormat/>
    <w:rsid w:val="003A21E8"/>
    <w:rPr>
      <w:b/>
    </w:rPr>
  </w:style>
  <w:style w:type="character" w:customStyle="1" w:styleId="ListLabel140">
    <w:name w:val="ListLabel 140"/>
    <w:qFormat/>
    <w:rsid w:val="003A21E8"/>
    <w:rPr>
      <w:rFonts w:ascii="Arial Narrow" w:hAnsi="Arial Narrow"/>
      <w:b/>
      <w:sz w:val="20"/>
    </w:rPr>
  </w:style>
  <w:style w:type="character" w:customStyle="1" w:styleId="ListLabel141">
    <w:name w:val="ListLabel 141"/>
    <w:qFormat/>
    <w:rsid w:val="003A21E8"/>
    <w:rPr>
      <w:b/>
    </w:rPr>
  </w:style>
  <w:style w:type="character" w:customStyle="1" w:styleId="ListLabel142">
    <w:name w:val="ListLabel 142"/>
    <w:qFormat/>
    <w:rsid w:val="003A21E8"/>
    <w:rPr>
      <w:b/>
    </w:rPr>
  </w:style>
  <w:style w:type="character" w:customStyle="1" w:styleId="ListLabel143">
    <w:name w:val="ListLabel 143"/>
    <w:qFormat/>
    <w:rsid w:val="003A21E8"/>
    <w:rPr>
      <w:b/>
    </w:rPr>
  </w:style>
  <w:style w:type="character" w:customStyle="1" w:styleId="ListLabel144">
    <w:name w:val="ListLabel 144"/>
    <w:qFormat/>
    <w:rsid w:val="003A21E8"/>
    <w:rPr>
      <w:b/>
    </w:rPr>
  </w:style>
  <w:style w:type="character" w:customStyle="1" w:styleId="ListLabel145">
    <w:name w:val="ListLabel 145"/>
    <w:qFormat/>
    <w:rsid w:val="003A21E8"/>
    <w:rPr>
      <w:b/>
    </w:rPr>
  </w:style>
  <w:style w:type="character" w:customStyle="1" w:styleId="ListLabel146">
    <w:name w:val="ListLabel 146"/>
    <w:qFormat/>
    <w:rsid w:val="003A21E8"/>
    <w:rPr>
      <w:b/>
    </w:rPr>
  </w:style>
  <w:style w:type="character" w:customStyle="1" w:styleId="ListLabel147">
    <w:name w:val="ListLabel 147"/>
    <w:qFormat/>
    <w:rsid w:val="003A21E8"/>
    <w:rPr>
      <w:rFonts w:ascii="Arial Narrow" w:hAnsi="Arial Narrow" w:cs="OpenSymbol"/>
      <w:sz w:val="20"/>
    </w:rPr>
  </w:style>
  <w:style w:type="character" w:customStyle="1" w:styleId="ListLabel148">
    <w:name w:val="ListLabel 148"/>
    <w:qFormat/>
    <w:rsid w:val="003A21E8"/>
    <w:rPr>
      <w:rFonts w:cs="OpenSymbol"/>
    </w:rPr>
  </w:style>
  <w:style w:type="character" w:customStyle="1" w:styleId="ListLabel149">
    <w:name w:val="ListLabel 149"/>
    <w:qFormat/>
    <w:rsid w:val="003A21E8"/>
    <w:rPr>
      <w:rFonts w:cs="OpenSymbol"/>
    </w:rPr>
  </w:style>
  <w:style w:type="character" w:customStyle="1" w:styleId="ListLabel150">
    <w:name w:val="ListLabel 150"/>
    <w:qFormat/>
    <w:rsid w:val="003A21E8"/>
    <w:rPr>
      <w:rFonts w:cs="OpenSymbol"/>
    </w:rPr>
  </w:style>
  <w:style w:type="character" w:customStyle="1" w:styleId="ListLabel151">
    <w:name w:val="ListLabel 151"/>
    <w:qFormat/>
    <w:rsid w:val="003A21E8"/>
    <w:rPr>
      <w:rFonts w:cs="OpenSymbol"/>
    </w:rPr>
  </w:style>
  <w:style w:type="character" w:customStyle="1" w:styleId="ListLabel152">
    <w:name w:val="ListLabel 152"/>
    <w:qFormat/>
    <w:rsid w:val="003A21E8"/>
    <w:rPr>
      <w:rFonts w:cs="OpenSymbol"/>
    </w:rPr>
  </w:style>
  <w:style w:type="character" w:customStyle="1" w:styleId="ListLabel153">
    <w:name w:val="ListLabel 153"/>
    <w:qFormat/>
    <w:rsid w:val="003A21E8"/>
    <w:rPr>
      <w:rFonts w:cs="OpenSymbol"/>
    </w:rPr>
  </w:style>
  <w:style w:type="character" w:customStyle="1" w:styleId="ListLabel154">
    <w:name w:val="ListLabel 154"/>
    <w:qFormat/>
    <w:rsid w:val="003A21E8"/>
    <w:rPr>
      <w:rFonts w:cs="OpenSymbol"/>
    </w:rPr>
  </w:style>
  <w:style w:type="character" w:customStyle="1" w:styleId="ListLabel155">
    <w:name w:val="ListLabel 155"/>
    <w:qFormat/>
    <w:rsid w:val="003A21E8"/>
    <w:rPr>
      <w:rFonts w:cs="OpenSymbol"/>
    </w:rPr>
  </w:style>
  <w:style w:type="character" w:customStyle="1" w:styleId="ListLabel156">
    <w:name w:val="ListLabel 156"/>
    <w:qFormat/>
    <w:rsid w:val="003A21E8"/>
    <w:rPr>
      <w:rFonts w:ascii="Arial Narrow" w:hAnsi="Arial Narrow" w:cs="Noto Sans Symbols"/>
      <w:sz w:val="20"/>
      <w:szCs w:val="20"/>
    </w:rPr>
  </w:style>
  <w:style w:type="character" w:customStyle="1" w:styleId="ListLabel157">
    <w:name w:val="ListLabel 157"/>
    <w:qFormat/>
    <w:rsid w:val="003A21E8"/>
    <w:rPr>
      <w:rFonts w:cs="Courier New"/>
      <w:sz w:val="20"/>
      <w:szCs w:val="20"/>
    </w:rPr>
  </w:style>
  <w:style w:type="character" w:customStyle="1" w:styleId="ListLabel158">
    <w:name w:val="ListLabel 158"/>
    <w:qFormat/>
    <w:rsid w:val="003A21E8"/>
    <w:rPr>
      <w:rFonts w:cs="Noto Sans Symbols"/>
      <w:sz w:val="20"/>
      <w:szCs w:val="20"/>
    </w:rPr>
  </w:style>
  <w:style w:type="character" w:customStyle="1" w:styleId="ListLabel159">
    <w:name w:val="ListLabel 159"/>
    <w:qFormat/>
    <w:rsid w:val="003A21E8"/>
    <w:rPr>
      <w:rFonts w:cs="Noto Sans Symbols"/>
      <w:sz w:val="20"/>
      <w:szCs w:val="20"/>
    </w:rPr>
  </w:style>
  <w:style w:type="character" w:customStyle="1" w:styleId="ListLabel160">
    <w:name w:val="ListLabel 160"/>
    <w:qFormat/>
    <w:rsid w:val="003A21E8"/>
    <w:rPr>
      <w:rFonts w:cs="Noto Sans Symbols"/>
      <w:sz w:val="20"/>
      <w:szCs w:val="20"/>
    </w:rPr>
  </w:style>
  <w:style w:type="character" w:customStyle="1" w:styleId="ListLabel161">
    <w:name w:val="ListLabel 161"/>
    <w:qFormat/>
    <w:rsid w:val="003A21E8"/>
    <w:rPr>
      <w:rFonts w:cs="Noto Sans Symbols"/>
      <w:sz w:val="20"/>
      <w:szCs w:val="20"/>
    </w:rPr>
  </w:style>
  <w:style w:type="character" w:customStyle="1" w:styleId="ListLabel162">
    <w:name w:val="ListLabel 162"/>
    <w:qFormat/>
    <w:rsid w:val="003A21E8"/>
    <w:rPr>
      <w:rFonts w:cs="Noto Sans Symbols"/>
      <w:sz w:val="20"/>
      <w:szCs w:val="20"/>
    </w:rPr>
  </w:style>
  <w:style w:type="character" w:customStyle="1" w:styleId="ListLabel163">
    <w:name w:val="ListLabel 163"/>
    <w:qFormat/>
    <w:rsid w:val="003A21E8"/>
    <w:rPr>
      <w:rFonts w:cs="Noto Sans Symbols"/>
      <w:sz w:val="20"/>
      <w:szCs w:val="20"/>
    </w:rPr>
  </w:style>
  <w:style w:type="character" w:customStyle="1" w:styleId="ListLabel164">
    <w:name w:val="ListLabel 164"/>
    <w:qFormat/>
    <w:rsid w:val="003A21E8"/>
    <w:rPr>
      <w:rFonts w:cs="Noto Sans Symbols"/>
      <w:sz w:val="20"/>
      <w:szCs w:val="20"/>
    </w:rPr>
  </w:style>
  <w:style w:type="character" w:customStyle="1" w:styleId="ListLabel165">
    <w:name w:val="ListLabel 165"/>
    <w:qFormat/>
    <w:rsid w:val="003A21E8"/>
    <w:rPr>
      <w:rFonts w:ascii="Arial Narrow" w:hAnsi="Arial Narrow" w:cs="Noto Sans Symbols"/>
      <w:sz w:val="20"/>
    </w:rPr>
  </w:style>
  <w:style w:type="character" w:customStyle="1" w:styleId="ListLabel166">
    <w:name w:val="ListLabel 166"/>
    <w:qFormat/>
    <w:rsid w:val="003A21E8"/>
    <w:rPr>
      <w:rFonts w:cs="Courier New"/>
    </w:rPr>
  </w:style>
  <w:style w:type="character" w:customStyle="1" w:styleId="ListLabel167">
    <w:name w:val="ListLabel 167"/>
    <w:qFormat/>
    <w:rsid w:val="003A21E8"/>
    <w:rPr>
      <w:rFonts w:cs="Noto Sans Symbols"/>
    </w:rPr>
  </w:style>
  <w:style w:type="character" w:customStyle="1" w:styleId="ListLabel168">
    <w:name w:val="ListLabel 168"/>
    <w:qFormat/>
    <w:rsid w:val="003A21E8"/>
    <w:rPr>
      <w:rFonts w:cs="Noto Sans Symbols"/>
    </w:rPr>
  </w:style>
  <w:style w:type="character" w:customStyle="1" w:styleId="ListLabel169">
    <w:name w:val="ListLabel 169"/>
    <w:qFormat/>
    <w:rsid w:val="003A21E8"/>
    <w:rPr>
      <w:rFonts w:cs="Courier New"/>
    </w:rPr>
  </w:style>
  <w:style w:type="character" w:customStyle="1" w:styleId="ListLabel170">
    <w:name w:val="ListLabel 170"/>
    <w:qFormat/>
    <w:rsid w:val="003A21E8"/>
    <w:rPr>
      <w:rFonts w:cs="Noto Sans Symbols"/>
    </w:rPr>
  </w:style>
  <w:style w:type="character" w:customStyle="1" w:styleId="ListLabel171">
    <w:name w:val="ListLabel 171"/>
    <w:qFormat/>
    <w:rsid w:val="003A21E8"/>
    <w:rPr>
      <w:rFonts w:cs="Noto Sans Symbols"/>
    </w:rPr>
  </w:style>
  <w:style w:type="character" w:customStyle="1" w:styleId="ListLabel172">
    <w:name w:val="ListLabel 172"/>
    <w:qFormat/>
    <w:rsid w:val="003A21E8"/>
    <w:rPr>
      <w:rFonts w:cs="Courier New"/>
    </w:rPr>
  </w:style>
  <w:style w:type="character" w:customStyle="1" w:styleId="ListLabel173">
    <w:name w:val="ListLabel 173"/>
    <w:qFormat/>
    <w:rsid w:val="003A21E8"/>
    <w:rPr>
      <w:rFonts w:cs="Noto Sans Symbols"/>
    </w:rPr>
  </w:style>
  <w:style w:type="character" w:customStyle="1" w:styleId="ListLabel174">
    <w:name w:val="ListLabel 174"/>
    <w:qFormat/>
    <w:rsid w:val="003A21E8"/>
    <w:rPr>
      <w:rFonts w:ascii="Arial Narrow" w:hAnsi="Arial Narrow" w:cs="Noto Sans Symbols"/>
      <w:sz w:val="20"/>
    </w:rPr>
  </w:style>
  <w:style w:type="character" w:customStyle="1" w:styleId="ListLabel175">
    <w:name w:val="ListLabel 175"/>
    <w:qFormat/>
    <w:rsid w:val="003A21E8"/>
    <w:rPr>
      <w:rFonts w:cs="Courier New"/>
    </w:rPr>
  </w:style>
  <w:style w:type="character" w:customStyle="1" w:styleId="ListLabel176">
    <w:name w:val="ListLabel 176"/>
    <w:qFormat/>
    <w:rsid w:val="003A21E8"/>
    <w:rPr>
      <w:rFonts w:cs="Noto Sans Symbols"/>
    </w:rPr>
  </w:style>
  <w:style w:type="character" w:customStyle="1" w:styleId="ListLabel177">
    <w:name w:val="ListLabel 177"/>
    <w:qFormat/>
    <w:rsid w:val="003A21E8"/>
    <w:rPr>
      <w:rFonts w:cs="Noto Sans Symbols"/>
    </w:rPr>
  </w:style>
  <w:style w:type="character" w:customStyle="1" w:styleId="ListLabel178">
    <w:name w:val="ListLabel 178"/>
    <w:qFormat/>
    <w:rsid w:val="003A21E8"/>
    <w:rPr>
      <w:rFonts w:cs="Courier New"/>
    </w:rPr>
  </w:style>
  <w:style w:type="character" w:customStyle="1" w:styleId="ListLabel179">
    <w:name w:val="ListLabel 179"/>
    <w:qFormat/>
    <w:rsid w:val="003A21E8"/>
    <w:rPr>
      <w:rFonts w:cs="Noto Sans Symbols"/>
    </w:rPr>
  </w:style>
  <w:style w:type="character" w:customStyle="1" w:styleId="ListLabel180">
    <w:name w:val="ListLabel 180"/>
    <w:qFormat/>
    <w:rsid w:val="003A21E8"/>
    <w:rPr>
      <w:rFonts w:cs="Noto Sans Symbols"/>
    </w:rPr>
  </w:style>
  <w:style w:type="character" w:customStyle="1" w:styleId="ListLabel181">
    <w:name w:val="ListLabel 181"/>
    <w:qFormat/>
    <w:rsid w:val="003A21E8"/>
    <w:rPr>
      <w:rFonts w:cs="Courier New"/>
    </w:rPr>
  </w:style>
  <w:style w:type="character" w:customStyle="1" w:styleId="ListLabel182">
    <w:name w:val="ListLabel 182"/>
    <w:qFormat/>
    <w:rsid w:val="003A21E8"/>
    <w:rPr>
      <w:rFonts w:cs="Noto Sans Symbols"/>
    </w:rPr>
  </w:style>
  <w:style w:type="character" w:customStyle="1" w:styleId="ListLabel183">
    <w:name w:val="ListLabel 183"/>
    <w:qFormat/>
    <w:rsid w:val="003A21E8"/>
    <w:rPr>
      <w:rFonts w:ascii="Arial Narrow" w:hAnsi="Arial Narrow" w:cs="Arial"/>
      <w:w w:val="100"/>
      <w:sz w:val="20"/>
      <w:szCs w:val="20"/>
      <w:lang w:val="pl-PL" w:eastAsia="en-US" w:bidi="ar-SA"/>
    </w:rPr>
  </w:style>
  <w:style w:type="character" w:customStyle="1" w:styleId="ListLabel184">
    <w:name w:val="ListLabel 184"/>
    <w:qFormat/>
    <w:rsid w:val="003A21E8"/>
    <w:rPr>
      <w:rFonts w:cs="Courier New"/>
    </w:rPr>
  </w:style>
  <w:style w:type="character" w:customStyle="1" w:styleId="ListLabel185">
    <w:name w:val="ListLabel 185"/>
    <w:qFormat/>
    <w:rsid w:val="003A21E8"/>
    <w:rPr>
      <w:rFonts w:cs="Wingdings"/>
    </w:rPr>
  </w:style>
  <w:style w:type="character" w:customStyle="1" w:styleId="ListLabel186">
    <w:name w:val="ListLabel 186"/>
    <w:qFormat/>
    <w:rsid w:val="003A21E8"/>
    <w:rPr>
      <w:rFonts w:cs="Symbol"/>
    </w:rPr>
  </w:style>
  <w:style w:type="character" w:customStyle="1" w:styleId="ListLabel187">
    <w:name w:val="ListLabel 187"/>
    <w:qFormat/>
    <w:rsid w:val="003A21E8"/>
    <w:rPr>
      <w:rFonts w:cs="Courier New"/>
    </w:rPr>
  </w:style>
  <w:style w:type="character" w:customStyle="1" w:styleId="ListLabel188">
    <w:name w:val="ListLabel 188"/>
    <w:qFormat/>
    <w:rsid w:val="003A21E8"/>
    <w:rPr>
      <w:rFonts w:cs="Wingdings"/>
    </w:rPr>
  </w:style>
  <w:style w:type="character" w:customStyle="1" w:styleId="ListLabel189">
    <w:name w:val="ListLabel 189"/>
    <w:qFormat/>
    <w:rsid w:val="003A21E8"/>
    <w:rPr>
      <w:rFonts w:cs="Symbol"/>
    </w:rPr>
  </w:style>
  <w:style w:type="character" w:customStyle="1" w:styleId="ListLabel190">
    <w:name w:val="ListLabel 190"/>
    <w:qFormat/>
    <w:rsid w:val="003A21E8"/>
    <w:rPr>
      <w:rFonts w:cs="Courier New"/>
    </w:rPr>
  </w:style>
  <w:style w:type="character" w:customStyle="1" w:styleId="ListLabel191">
    <w:name w:val="ListLabel 191"/>
    <w:qFormat/>
    <w:rsid w:val="003A21E8"/>
    <w:rPr>
      <w:rFonts w:cs="Wingdings"/>
    </w:rPr>
  </w:style>
  <w:style w:type="character" w:customStyle="1" w:styleId="ListLabel192">
    <w:name w:val="ListLabel 192"/>
    <w:qFormat/>
    <w:rsid w:val="003A21E8"/>
    <w:rPr>
      <w:rFonts w:ascii="Arial Narrow" w:hAnsi="Arial Narrow" w:cs="Arial"/>
      <w:w w:val="100"/>
      <w:sz w:val="20"/>
      <w:szCs w:val="20"/>
      <w:lang w:val="pl-PL" w:eastAsia="en-US" w:bidi="ar-SA"/>
    </w:rPr>
  </w:style>
  <w:style w:type="character" w:customStyle="1" w:styleId="ListLabel193">
    <w:name w:val="ListLabel 193"/>
    <w:qFormat/>
    <w:rsid w:val="003A21E8"/>
    <w:rPr>
      <w:rFonts w:ascii="Arial Narrow" w:hAnsi="Arial Narrow" w:cs="Arial"/>
      <w:w w:val="100"/>
      <w:sz w:val="20"/>
      <w:szCs w:val="20"/>
      <w:lang w:val="pl-PL" w:eastAsia="en-US" w:bidi="ar-SA"/>
    </w:rPr>
  </w:style>
  <w:style w:type="character" w:customStyle="1" w:styleId="ListLabel194">
    <w:name w:val="ListLabel 194"/>
    <w:qFormat/>
    <w:rsid w:val="003A21E8"/>
    <w:rPr>
      <w:rFonts w:ascii="Arial Narrow" w:hAnsi="Arial Narrow" w:cs="Symbol"/>
      <w:b/>
      <w:sz w:val="20"/>
    </w:rPr>
  </w:style>
  <w:style w:type="character" w:customStyle="1" w:styleId="ListLabel195">
    <w:name w:val="ListLabel 195"/>
    <w:qFormat/>
    <w:rsid w:val="003A21E8"/>
    <w:rPr>
      <w:rFonts w:cs="Courier New"/>
    </w:rPr>
  </w:style>
  <w:style w:type="character" w:customStyle="1" w:styleId="ListLabel196">
    <w:name w:val="ListLabel 196"/>
    <w:qFormat/>
    <w:rsid w:val="003A21E8"/>
    <w:rPr>
      <w:rFonts w:cs="Wingdings"/>
    </w:rPr>
  </w:style>
  <w:style w:type="character" w:customStyle="1" w:styleId="ListLabel197">
    <w:name w:val="ListLabel 197"/>
    <w:qFormat/>
    <w:rsid w:val="003A21E8"/>
    <w:rPr>
      <w:rFonts w:cs="Symbol"/>
    </w:rPr>
  </w:style>
  <w:style w:type="character" w:customStyle="1" w:styleId="ListLabel198">
    <w:name w:val="ListLabel 198"/>
    <w:qFormat/>
    <w:rsid w:val="003A21E8"/>
    <w:rPr>
      <w:rFonts w:cs="Courier New"/>
    </w:rPr>
  </w:style>
  <w:style w:type="character" w:customStyle="1" w:styleId="ListLabel199">
    <w:name w:val="ListLabel 199"/>
    <w:qFormat/>
    <w:rsid w:val="003A21E8"/>
    <w:rPr>
      <w:rFonts w:cs="Wingdings"/>
    </w:rPr>
  </w:style>
  <w:style w:type="character" w:customStyle="1" w:styleId="ListLabel200">
    <w:name w:val="ListLabel 200"/>
    <w:qFormat/>
    <w:rsid w:val="003A21E8"/>
    <w:rPr>
      <w:rFonts w:cs="Symbol"/>
    </w:rPr>
  </w:style>
  <w:style w:type="character" w:customStyle="1" w:styleId="ListLabel201">
    <w:name w:val="ListLabel 201"/>
    <w:qFormat/>
    <w:rsid w:val="003A21E8"/>
    <w:rPr>
      <w:rFonts w:cs="Courier New"/>
    </w:rPr>
  </w:style>
  <w:style w:type="character" w:customStyle="1" w:styleId="ListLabel202">
    <w:name w:val="ListLabel 202"/>
    <w:qFormat/>
    <w:rsid w:val="003A21E8"/>
    <w:rPr>
      <w:rFonts w:cs="Wingdings"/>
    </w:rPr>
  </w:style>
  <w:style w:type="character" w:customStyle="1" w:styleId="ListLabel203">
    <w:name w:val="ListLabel 203"/>
    <w:qFormat/>
    <w:rsid w:val="003A21E8"/>
    <w:rPr>
      <w:rFonts w:ascii="Arial Narrow" w:hAnsi="Arial Narrow" w:cs="Arial"/>
      <w:w w:val="100"/>
      <w:sz w:val="20"/>
      <w:szCs w:val="20"/>
      <w:lang w:val="pl-PL" w:eastAsia="en-US" w:bidi="ar-SA"/>
    </w:rPr>
  </w:style>
  <w:style w:type="character" w:customStyle="1" w:styleId="ListLabel204">
    <w:name w:val="ListLabel 204"/>
    <w:qFormat/>
    <w:rsid w:val="003A21E8"/>
    <w:rPr>
      <w:rFonts w:cs="Courier New"/>
    </w:rPr>
  </w:style>
  <w:style w:type="character" w:customStyle="1" w:styleId="ListLabel205">
    <w:name w:val="ListLabel 205"/>
    <w:qFormat/>
    <w:rsid w:val="003A21E8"/>
    <w:rPr>
      <w:rFonts w:cs="Wingdings"/>
    </w:rPr>
  </w:style>
  <w:style w:type="character" w:customStyle="1" w:styleId="ListLabel206">
    <w:name w:val="ListLabel 206"/>
    <w:qFormat/>
    <w:rsid w:val="003A21E8"/>
    <w:rPr>
      <w:rFonts w:cs="Symbol"/>
    </w:rPr>
  </w:style>
  <w:style w:type="character" w:customStyle="1" w:styleId="ListLabel207">
    <w:name w:val="ListLabel 207"/>
    <w:qFormat/>
    <w:rsid w:val="003A21E8"/>
    <w:rPr>
      <w:rFonts w:cs="Courier New"/>
    </w:rPr>
  </w:style>
  <w:style w:type="character" w:customStyle="1" w:styleId="ListLabel208">
    <w:name w:val="ListLabel 208"/>
    <w:qFormat/>
    <w:rsid w:val="003A21E8"/>
    <w:rPr>
      <w:rFonts w:cs="Wingdings"/>
    </w:rPr>
  </w:style>
  <w:style w:type="character" w:customStyle="1" w:styleId="ListLabel209">
    <w:name w:val="ListLabel 209"/>
    <w:qFormat/>
    <w:rsid w:val="003A21E8"/>
    <w:rPr>
      <w:rFonts w:cs="Symbol"/>
    </w:rPr>
  </w:style>
  <w:style w:type="character" w:customStyle="1" w:styleId="ListLabel210">
    <w:name w:val="ListLabel 210"/>
    <w:qFormat/>
    <w:rsid w:val="003A21E8"/>
    <w:rPr>
      <w:rFonts w:cs="Courier New"/>
    </w:rPr>
  </w:style>
  <w:style w:type="character" w:customStyle="1" w:styleId="ListLabel211">
    <w:name w:val="ListLabel 211"/>
    <w:qFormat/>
    <w:rsid w:val="003A21E8"/>
    <w:rPr>
      <w:rFonts w:cs="Wingdings"/>
    </w:rPr>
  </w:style>
  <w:style w:type="character" w:customStyle="1" w:styleId="ListLabel212">
    <w:name w:val="ListLabel 212"/>
    <w:qFormat/>
    <w:rsid w:val="003A21E8"/>
    <w:rPr>
      <w:rFonts w:ascii="Arial Narrow" w:hAnsi="Arial Narrow"/>
      <w:b w:val="0"/>
      <w:sz w:val="20"/>
    </w:rPr>
  </w:style>
  <w:style w:type="character" w:customStyle="1" w:styleId="ListLabel213">
    <w:name w:val="ListLabel 213"/>
    <w:qFormat/>
    <w:rsid w:val="003A21E8"/>
    <w:rPr>
      <w:rFonts w:ascii="Arial Narrow" w:hAnsi="Arial Narrow" w:cs="Arial"/>
      <w:w w:val="100"/>
      <w:sz w:val="20"/>
      <w:szCs w:val="20"/>
      <w:lang w:val="pl-PL" w:eastAsia="en-US" w:bidi="ar-SA"/>
    </w:rPr>
  </w:style>
  <w:style w:type="character" w:customStyle="1" w:styleId="ListLabel214">
    <w:name w:val="ListLabel 214"/>
    <w:qFormat/>
    <w:rsid w:val="003A21E8"/>
    <w:rPr>
      <w:rFonts w:ascii="Arial Narrow" w:hAnsi="Arial Narrow" w:cs="Times New Roman"/>
      <w:sz w:val="20"/>
    </w:rPr>
  </w:style>
  <w:style w:type="character" w:customStyle="1" w:styleId="ListLabel215">
    <w:name w:val="ListLabel 215"/>
    <w:qFormat/>
    <w:rsid w:val="003A21E8"/>
    <w:rPr>
      <w:rFonts w:ascii="Arial Narrow" w:hAnsi="Arial Narrow"/>
      <w:b/>
      <w:sz w:val="20"/>
    </w:rPr>
  </w:style>
  <w:style w:type="character" w:customStyle="1" w:styleId="ListLabel216">
    <w:name w:val="ListLabel 216"/>
    <w:qFormat/>
    <w:rsid w:val="003A21E8"/>
    <w:rPr>
      <w:b/>
      <w:sz w:val="20"/>
    </w:rPr>
  </w:style>
  <w:style w:type="character" w:customStyle="1" w:styleId="ListLabel217">
    <w:name w:val="ListLabel 217"/>
    <w:qFormat/>
    <w:rsid w:val="003A21E8"/>
    <w:rPr>
      <w:b/>
    </w:rPr>
  </w:style>
  <w:style w:type="character" w:customStyle="1" w:styleId="ListLabel218">
    <w:name w:val="ListLabel 218"/>
    <w:qFormat/>
    <w:rsid w:val="003A21E8"/>
    <w:rPr>
      <w:b/>
      <w:sz w:val="20"/>
    </w:rPr>
  </w:style>
  <w:style w:type="character" w:customStyle="1" w:styleId="ListLabel219">
    <w:name w:val="ListLabel 219"/>
    <w:qFormat/>
    <w:rsid w:val="003A21E8"/>
    <w:rPr>
      <w:b/>
    </w:rPr>
  </w:style>
  <w:style w:type="character" w:customStyle="1" w:styleId="ListLabel220">
    <w:name w:val="ListLabel 220"/>
    <w:qFormat/>
    <w:rsid w:val="003A21E8"/>
    <w:rPr>
      <w:b/>
    </w:rPr>
  </w:style>
  <w:style w:type="character" w:customStyle="1" w:styleId="ListLabel221">
    <w:name w:val="ListLabel 221"/>
    <w:qFormat/>
    <w:rsid w:val="003A21E8"/>
    <w:rPr>
      <w:b/>
    </w:rPr>
  </w:style>
  <w:style w:type="character" w:customStyle="1" w:styleId="ListLabel222">
    <w:name w:val="ListLabel 222"/>
    <w:qFormat/>
    <w:rsid w:val="003A21E8"/>
    <w:rPr>
      <w:b/>
    </w:rPr>
  </w:style>
  <w:style w:type="character" w:customStyle="1" w:styleId="ListLabel223">
    <w:name w:val="ListLabel 223"/>
    <w:qFormat/>
    <w:rsid w:val="003A21E8"/>
    <w:rPr>
      <w:b/>
    </w:rPr>
  </w:style>
  <w:style w:type="character" w:customStyle="1" w:styleId="ListLabel224">
    <w:name w:val="ListLabel 224"/>
    <w:qFormat/>
    <w:rsid w:val="003A21E8"/>
    <w:rPr>
      <w:b/>
    </w:rPr>
  </w:style>
  <w:style w:type="character" w:customStyle="1" w:styleId="ListLabel225">
    <w:name w:val="ListLabel 225"/>
    <w:qFormat/>
    <w:rsid w:val="003A21E8"/>
    <w:rPr>
      <w:b/>
    </w:rPr>
  </w:style>
  <w:style w:type="character" w:customStyle="1" w:styleId="ListLabel226">
    <w:name w:val="ListLabel 226"/>
    <w:qFormat/>
    <w:rsid w:val="003A21E8"/>
    <w:rPr>
      <w:b/>
    </w:rPr>
  </w:style>
  <w:style w:type="character" w:customStyle="1" w:styleId="ListLabel227">
    <w:name w:val="ListLabel 227"/>
    <w:qFormat/>
    <w:rsid w:val="003A21E8"/>
    <w:rPr>
      <w:b/>
      <w:sz w:val="20"/>
    </w:rPr>
  </w:style>
  <w:style w:type="character" w:customStyle="1" w:styleId="ListLabel228">
    <w:name w:val="ListLabel 228"/>
    <w:qFormat/>
    <w:rsid w:val="003A21E8"/>
    <w:rPr>
      <w:b/>
    </w:rPr>
  </w:style>
  <w:style w:type="character" w:customStyle="1" w:styleId="ListLabel229">
    <w:name w:val="ListLabel 229"/>
    <w:qFormat/>
    <w:rsid w:val="003A21E8"/>
    <w:rPr>
      <w:b/>
    </w:rPr>
  </w:style>
  <w:style w:type="character" w:customStyle="1" w:styleId="ListLabel230">
    <w:name w:val="ListLabel 230"/>
    <w:qFormat/>
    <w:rsid w:val="003A21E8"/>
    <w:rPr>
      <w:b/>
    </w:rPr>
  </w:style>
  <w:style w:type="character" w:customStyle="1" w:styleId="ListLabel231">
    <w:name w:val="ListLabel 231"/>
    <w:qFormat/>
    <w:rsid w:val="003A21E8"/>
    <w:rPr>
      <w:b/>
    </w:rPr>
  </w:style>
  <w:style w:type="character" w:customStyle="1" w:styleId="ListLabel232">
    <w:name w:val="ListLabel 232"/>
    <w:qFormat/>
    <w:rsid w:val="003A21E8"/>
    <w:rPr>
      <w:b/>
    </w:rPr>
  </w:style>
  <w:style w:type="character" w:customStyle="1" w:styleId="ListLabel233">
    <w:name w:val="ListLabel 233"/>
    <w:qFormat/>
    <w:rsid w:val="003A21E8"/>
    <w:rPr>
      <w:b/>
    </w:rPr>
  </w:style>
  <w:style w:type="character" w:customStyle="1" w:styleId="ListLabel234">
    <w:name w:val="ListLabel 234"/>
    <w:qFormat/>
    <w:rsid w:val="003A21E8"/>
    <w:rPr>
      <w:b/>
    </w:rPr>
  </w:style>
  <w:style w:type="paragraph" w:styleId="Nagwek">
    <w:name w:val="header"/>
    <w:basedOn w:val="Normalny"/>
    <w:next w:val="Tekstpodstawowy"/>
    <w:link w:val="NagwekZnak"/>
    <w:uiPriority w:val="99"/>
    <w:unhideWhenUsed/>
    <w:rsid w:val="003A21E8"/>
    <w:pPr>
      <w:tabs>
        <w:tab w:val="center" w:pos="4536"/>
        <w:tab w:val="right" w:pos="9072"/>
      </w:tabs>
      <w:spacing w:after="0" w:line="240" w:lineRule="auto"/>
    </w:pPr>
    <w:rPr>
      <w:rFonts w:asciiTheme="minorHAnsi" w:eastAsiaTheme="minorHAnsi" w:hAnsiTheme="minorHAnsi" w:cstheme="minorBidi"/>
      <w:kern w:val="2"/>
      <w:lang w:eastAsia="en-US"/>
      <w14:ligatures w14:val="standardContextual"/>
    </w:rPr>
  </w:style>
  <w:style w:type="character" w:customStyle="1" w:styleId="NagwekZnak1">
    <w:name w:val="Nagłówek Znak1"/>
    <w:basedOn w:val="Domylnaczcionkaakapitu"/>
    <w:uiPriority w:val="99"/>
    <w:semiHidden/>
    <w:rsid w:val="003A21E8"/>
    <w:rPr>
      <w:rFonts w:ascii="Calibri" w:eastAsia="Batang" w:hAnsi="Calibri" w:cs="Calibri"/>
      <w:kern w:val="0"/>
      <w:lang w:eastAsia="pl-PL"/>
      <w14:ligatures w14:val="none"/>
    </w:rPr>
  </w:style>
  <w:style w:type="paragraph" w:styleId="Tekstpodstawowy">
    <w:name w:val="Body Text"/>
    <w:basedOn w:val="Normalny"/>
    <w:link w:val="TekstpodstawowyZnak"/>
    <w:uiPriority w:val="1"/>
    <w:qFormat/>
    <w:rsid w:val="003A21E8"/>
    <w:pPr>
      <w:spacing w:after="120" w:line="240" w:lineRule="auto"/>
    </w:pPr>
    <w:rPr>
      <w:rFonts w:ascii="Times New Roman" w:eastAsia="Times New Roman" w:hAnsi="Times New Roman" w:cs="Times New Roman"/>
      <w:kern w:val="2"/>
      <w:sz w:val="24"/>
      <w:szCs w:val="24"/>
      <w14:ligatures w14:val="standardContextual"/>
    </w:rPr>
  </w:style>
  <w:style w:type="character" w:customStyle="1" w:styleId="TekstpodstawowyZnak1">
    <w:name w:val="Tekst podstawowy Znak1"/>
    <w:basedOn w:val="Domylnaczcionkaakapitu"/>
    <w:uiPriority w:val="99"/>
    <w:semiHidden/>
    <w:rsid w:val="003A21E8"/>
    <w:rPr>
      <w:rFonts w:ascii="Calibri" w:eastAsia="Batang" w:hAnsi="Calibri" w:cs="Calibri"/>
      <w:kern w:val="0"/>
      <w:lang w:eastAsia="pl-PL"/>
      <w14:ligatures w14:val="none"/>
    </w:rPr>
  </w:style>
  <w:style w:type="paragraph" w:styleId="Lista">
    <w:name w:val="List"/>
    <w:basedOn w:val="Tekstpodstawowy"/>
    <w:rsid w:val="003A21E8"/>
    <w:rPr>
      <w:rFonts w:cs="Lucida Sans"/>
    </w:rPr>
  </w:style>
  <w:style w:type="paragraph" w:styleId="Legenda">
    <w:name w:val="caption"/>
    <w:basedOn w:val="Normalny"/>
    <w:qFormat/>
    <w:rsid w:val="003A21E8"/>
    <w:pPr>
      <w:suppressLineNumbers/>
      <w:spacing w:before="120" w:after="120"/>
    </w:pPr>
    <w:rPr>
      <w:rFonts w:cs="Lucida Sans"/>
      <w:i/>
      <w:iCs/>
      <w:sz w:val="24"/>
      <w:szCs w:val="24"/>
    </w:rPr>
  </w:style>
  <w:style w:type="paragraph" w:customStyle="1" w:styleId="Indeks">
    <w:name w:val="Indeks"/>
    <w:basedOn w:val="Normalny"/>
    <w:qFormat/>
    <w:rsid w:val="003A21E8"/>
    <w:pPr>
      <w:suppressLineNumbers/>
    </w:pPr>
    <w:rPr>
      <w:rFonts w:cs="Lucida Sans"/>
    </w:rPr>
  </w:style>
  <w:style w:type="paragraph" w:styleId="Bezodstpw">
    <w:name w:val="No Spacing"/>
    <w:uiPriority w:val="1"/>
    <w:qFormat/>
    <w:rsid w:val="003A21E8"/>
    <w:pPr>
      <w:spacing w:after="200" w:line="276" w:lineRule="auto"/>
    </w:pPr>
    <w:rPr>
      <w:rFonts w:ascii="Calibri" w:eastAsia="Batang" w:hAnsi="Calibri" w:cs="Calibri"/>
      <w:kern w:val="0"/>
      <w:lang w:eastAsia="pl-PL"/>
      <w14:ligatures w14:val="none"/>
    </w:rPr>
  </w:style>
  <w:style w:type="paragraph" w:styleId="Tekstdymka">
    <w:name w:val="Balloon Text"/>
    <w:basedOn w:val="Normalny"/>
    <w:link w:val="TekstdymkaZnak"/>
    <w:uiPriority w:val="99"/>
    <w:semiHidden/>
    <w:unhideWhenUsed/>
    <w:qFormat/>
    <w:rsid w:val="003A21E8"/>
    <w:pPr>
      <w:spacing w:after="0" w:line="240" w:lineRule="auto"/>
    </w:pPr>
    <w:rPr>
      <w:rFonts w:ascii="Tahoma" w:eastAsiaTheme="minorHAnsi" w:hAnsi="Tahoma" w:cs="Tahoma"/>
      <w:kern w:val="2"/>
      <w:sz w:val="16"/>
      <w:szCs w:val="16"/>
      <w:lang w:eastAsia="en-US"/>
      <w14:ligatures w14:val="standardContextual"/>
    </w:rPr>
  </w:style>
  <w:style w:type="character" w:customStyle="1" w:styleId="TekstdymkaZnak1">
    <w:name w:val="Tekst dymka Znak1"/>
    <w:basedOn w:val="Domylnaczcionkaakapitu"/>
    <w:uiPriority w:val="99"/>
    <w:semiHidden/>
    <w:rsid w:val="003A21E8"/>
    <w:rPr>
      <w:rFonts w:ascii="Segoe UI" w:eastAsia="Batang" w:hAnsi="Segoe UI" w:cs="Segoe UI"/>
      <w:kern w:val="0"/>
      <w:sz w:val="18"/>
      <w:szCs w:val="18"/>
      <w:lang w:eastAsia="pl-PL"/>
      <w14:ligatures w14:val="none"/>
    </w:rPr>
  </w:style>
  <w:style w:type="paragraph" w:styleId="Wcicienormalne">
    <w:name w:val="Normal Indent"/>
    <w:basedOn w:val="Normalny"/>
    <w:qFormat/>
    <w:rsid w:val="003A21E8"/>
    <w:pPr>
      <w:spacing w:after="0" w:line="240" w:lineRule="auto"/>
      <w:ind w:left="708"/>
    </w:pPr>
    <w:rPr>
      <w:rFonts w:ascii="Times New Roman" w:eastAsia="Times New Roman" w:hAnsi="Times New Roman" w:cs="Times New Roman"/>
      <w:sz w:val="24"/>
      <w:szCs w:val="24"/>
    </w:rPr>
  </w:style>
  <w:style w:type="paragraph" w:styleId="Nagwekspisutreci">
    <w:name w:val="TOC Heading"/>
    <w:basedOn w:val="Nagwek1"/>
    <w:next w:val="Normalny"/>
    <w:uiPriority w:val="39"/>
    <w:unhideWhenUsed/>
    <w:qFormat/>
    <w:rsid w:val="003A21E8"/>
    <w:pPr>
      <w:spacing w:before="480" w:after="0"/>
    </w:pPr>
    <w:rPr>
      <w:b/>
      <w:bCs/>
      <w:sz w:val="28"/>
      <w:szCs w:val="28"/>
    </w:rPr>
  </w:style>
  <w:style w:type="paragraph" w:styleId="Spistreci2">
    <w:name w:val="toc 2"/>
    <w:basedOn w:val="Normalny"/>
    <w:next w:val="Normalny"/>
    <w:autoRedefine/>
    <w:uiPriority w:val="39"/>
    <w:unhideWhenUsed/>
    <w:qFormat/>
    <w:rsid w:val="003A21E8"/>
    <w:pPr>
      <w:spacing w:after="100"/>
      <w:ind w:left="220"/>
    </w:pPr>
  </w:style>
  <w:style w:type="paragraph" w:styleId="Spistreci1">
    <w:name w:val="toc 1"/>
    <w:basedOn w:val="Normalny"/>
    <w:next w:val="Normalny"/>
    <w:autoRedefine/>
    <w:uiPriority w:val="39"/>
    <w:unhideWhenUsed/>
    <w:qFormat/>
    <w:rsid w:val="003A21E8"/>
    <w:pPr>
      <w:spacing w:after="100"/>
    </w:pPr>
  </w:style>
  <w:style w:type="paragraph" w:styleId="Spistreci3">
    <w:name w:val="toc 3"/>
    <w:basedOn w:val="Normalny"/>
    <w:next w:val="Normalny"/>
    <w:autoRedefine/>
    <w:uiPriority w:val="39"/>
    <w:unhideWhenUsed/>
    <w:qFormat/>
    <w:rsid w:val="003A21E8"/>
    <w:pPr>
      <w:spacing w:after="100"/>
      <w:ind w:left="440"/>
    </w:pPr>
  </w:style>
  <w:style w:type="paragraph" w:customStyle="1" w:styleId="Gwkaistopka">
    <w:name w:val="Główka i stopka"/>
    <w:basedOn w:val="Normalny"/>
    <w:qFormat/>
    <w:rsid w:val="003A21E8"/>
  </w:style>
  <w:style w:type="paragraph" w:styleId="Stopka">
    <w:name w:val="footer"/>
    <w:basedOn w:val="Normalny"/>
    <w:link w:val="StopkaZnak"/>
    <w:uiPriority w:val="99"/>
    <w:unhideWhenUsed/>
    <w:rsid w:val="003A21E8"/>
    <w:pPr>
      <w:tabs>
        <w:tab w:val="center" w:pos="4536"/>
        <w:tab w:val="right" w:pos="9072"/>
      </w:tabs>
      <w:spacing w:after="0" w:line="240" w:lineRule="auto"/>
    </w:pPr>
    <w:rPr>
      <w:rFonts w:asciiTheme="minorHAnsi" w:eastAsiaTheme="minorHAnsi" w:hAnsiTheme="minorHAnsi" w:cstheme="minorBidi"/>
      <w:kern w:val="2"/>
      <w:lang w:eastAsia="en-US"/>
      <w14:ligatures w14:val="standardContextual"/>
    </w:rPr>
  </w:style>
  <w:style w:type="character" w:customStyle="1" w:styleId="StopkaZnak1">
    <w:name w:val="Stopka Znak1"/>
    <w:basedOn w:val="Domylnaczcionkaakapitu"/>
    <w:uiPriority w:val="99"/>
    <w:semiHidden/>
    <w:rsid w:val="003A21E8"/>
    <w:rPr>
      <w:rFonts w:ascii="Calibri" w:eastAsia="Batang" w:hAnsi="Calibri" w:cs="Calibri"/>
      <w:kern w:val="0"/>
      <w:lang w:eastAsia="pl-PL"/>
      <w14:ligatures w14:val="none"/>
    </w:rPr>
  </w:style>
  <w:style w:type="paragraph" w:customStyle="1" w:styleId="Default">
    <w:name w:val="Default"/>
    <w:qFormat/>
    <w:rsid w:val="003A21E8"/>
    <w:pPr>
      <w:spacing w:after="200" w:line="276" w:lineRule="auto"/>
    </w:pPr>
    <w:rPr>
      <w:rFonts w:ascii="Times New Roman" w:eastAsia="Batang" w:hAnsi="Times New Roman" w:cs="Times New Roman"/>
      <w:color w:val="000000"/>
      <w:kern w:val="0"/>
      <w:sz w:val="24"/>
      <w:szCs w:val="24"/>
      <w:lang w:eastAsia="pl-PL"/>
      <w14:ligatures w14:val="none"/>
    </w:rPr>
  </w:style>
  <w:style w:type="paragraph" w:styleId="Spistreci4">
    <w:name w:val="toc 4"/>
    <w:basedOn w:val="Normalny"/>
    <w:next w:val="Normalny"/>
    <w:autoRedefine/>
    <w:uiPriority w:val="39"/>
    <w:unhideWhenUsed/>
    <w:rsid w:val="003A21E8"/>
    <w:pPr>
      <w:spacing w:after="100"/>
      <w:ind w:left="660"/>
    </w:pPr>
  </w:style>
  <w:style w:type="paragraph" w:styleId="Spistreci5">
    <w:name w:val="toc 5"/>
    <w:basedOn w:val="Normalny"/>
    <w:next w:val="Normalny"/>
    <w:autoRedefine/>
    <w:uiPriority w:val="39"/>
    <w:unhideWhenUsed/>
    <w:rsid w:val="003A21E8"/>
    <w:pPr>
      <w:spacing w:after="100"/>
      <w:ind w:left="880"/>
    </w:pPr>
  </w:style>
  <w:style w:type="paragraph" w:styleId="Spistreci6">
    <w:name w:val="toc 6"/>
    <w:basedOn w:val="Normalny"/>
    <w:next w:val="Normalny"/>
    <w:autoRedefine/>
    <w:uiPriority w:val="39"/>
    <w:unhideWhenUsed/>
    <w:rsid w:val="003A21E8"/>
    <w:pPr>
      <w:spacing w:after="100"/>
      <w:ind w:left="1100"/>
    </w:pPr>
  </w:style>
  <w:style w:type="paragraph" w:styleId="Spistreci7">
    <w:name w:val="toc 7"/>
    <w:basedOn w:val="Normalny"/>
    <w:next w:val="Normalny"/>
    <w:autoRedefine/>
    <w:uiPriority w:val="39"/>
    <w:unhideWhenUsed/>
    <w:rsid w:val="003A21E8"/>
    <w:pPr>
      <w:spacing w:after="100"/>
      <w:ind w:left="1320"/>
    </w:pPr>
  </w:style>
  <w:style w:type="paragraph" w:styleId="Spistreci8">
    <w:name w:val="toc 8"/>
    <w:basedOn w:val="Normalny"/>
    <w:next w:val="Normalny"/>
    <w:autoRedefine/>
    <w:uiPriority w:val="39"/>
    <w:unhideWhenUsed/>
    <w:rsid w:val="003A21E8"/>
    <w:pPr>
      <w:spacing w:after="100"/>
      <w:ind w:left="1540"/>
    </w:pPr>
  </w:style>
  <w:style w:type="paragraph" w:styleId="Spistreci9">
    <w:name w:val="toc 9"/>
    <w:basedOn w:val="Normalny"/>
    <w:next w:val="Normalny"/>
    <w:autoRedefine/>
    <w:uiPriority w:val="39"/>
    <w:unhideWhenUsed/>
    <w:rsid w:val="003A21E8"/>
    <w:pPr>
      <w:spacing w:after="100"/>
      <w:ind w:left="1760"/>
    </w:pPr>
  </w:style>
  <w:style w:type="paragraph" w:styleId="NormalnyWeb">
    <w:name w:val="Normal (Web)"/>
    <w:basedOn w:val="Normalny"/>
    <w:unhideWhenUsed/>
    <w:qFormat/>
    <w:rsid w:val="003A21E8"/>
    <w:pPr>
      <w:spacing w:beforeAutospacing="1" w:afterAutospacing="1" w:line="240" w:lineRule="auto"/>
    </w:pPr>
    <w:rPr>
      <w:rFonts w:ascii="Times New Roman" w:eastAsia="Times New Roman" w:hAnsi="Times New Roman" w:cs="Times New Roman"/>
      <w:sz w:val="24"/>
      <w:szCs w:val="24"/>
    </w:rPr>
  </w:style>
  <w:style w:type="paragraph" w:styleId="Listapunktowana">
    <w:name w:val="List Bullet"/>
    <w:basedOn w:val="Normalny"/>
    <w:uiPriority w:val="99"/>
    <w:unhideWhenUsed/>
    <w:qFormat/>
    <w:rsid w:val="003A21E8"/>
    <w:pPr>
      <w:contextualSpacing/>
    </w:pPr>
  </w:style>
  <w:style w:type="paragraph" w:customStyle="1" w:styleId="Zwykytekst1">
    <w:name w:val="Zwykły tekst1"/>
    <w:basedOn w:val="Normalny"/>
    <w:qFormat/>
    <w:rsid w:val="003A21E8"/>
    <w:pPr>
      <w:spacing w:after="0" w:line="360" w:lineRule="auto"/>
    </w:pPr>
    <w:rPr>
      <w:rFonts w:ascii="Courier New" w:eastAsia="Times New Roman" w:hAnsi="Courier New" w:cs="Courier New"/>
      <w:sz w:val="20"/>
      <w:szCs w:val="20"/>
      <w:lang w:eastAsia="zh-CN"/>
    </w:rPr>
  </w:style>
  <w:style w:type="paragraph" w:customStyle="1" w:styleId="Styl12ptPierwszywiersz05">
    <w:name w:val="Styl 12 pt Pierwszy wiersz:  05&quot;"/>
    <w:basedOn w:val="Normalny"/>
    <w:qFormat/>
    <w:rsid w:val="003A21E8"/>
    <w:pPr>
      <w:spacing w:after="120" w:line="240" w:lineRule="auto"/>
      <w:jc w:val="both"/>
    </w:pPr>
    <w:rPr>
      <w:rFonts w:ascii="Arial" w:eastAsia="Times New Roman" w:hAnsi="Arial" w:cs="Times New Roman"/>
      <w:sz w:val="20"/>
      <w:szCs w:val="20"/>
    </w:rPr>
  </w:style>
  <w:style w:type="paragraph" w:customStyle="1" w:styleId="Standard">
    <w:name w:val="Standard"/>
    <w:qFormat/>
    <w:rsid w:val="003A21E8"/>
    <w:pPr>
      <w:spacing w:after="200" w:line="276" w:lineRule="auto"/>
    </w:pPr>
    <w:rPr>
      <w:rFonts w:ascii="Times New Roman" w:eastAsia="Times New Roman" w:hAnsi="Times New Roman" w:cs="Times New Roman"/>
      <w:kern w:val="0"/>
      <w:sz w:val="24"/>
      <w:szCs w:val="24"/>
      <w:lang w:eastAsia="pl-PL"/>
      <w14:ligatures w14:val="none"/>
    </w:rPr>
  </w:style>
  <w:style w:type="paragraph" w:customStyle="1" w:styleId="TableParagraph">
    <w:name w:val="Table Paragraph"/>
    <w:basedOn w:val="Normalny"/>
    <w:uiPriority w:val="1"/>
    <w:qFormat/>
    <w:rsid w:val="003A21E8"/>
    <w:pPr>
      <w:widowControl w:val="0"/>
      <w:spacing w:after="0" w:line="240" w:lineRule="auto"/>
    </w:pPr>
    <w:rPr>
      <w:rFonts w:ascii="Arial" w:eastAsia="Arial" w:hAnsi="Arial" w:cs="Arial"/>
      <w:lang w:val="en-US" w:eastAsia="en-US"/>
    </w:rPr>
  </w:style>
  <w:style w:type="paragraph" w:customStyle="1" w:styleId="Zawartotabeli">
    <w:name w:val="Zawartość tabeli"/>
    <w:basedOn w:val="Normalny"/>
    <w:qFormat/>
    <w:rsid w:val="003A21E8"/>
    <w:pPr>
      <w:widowControl w:val="0"/>
      <w:suppressLineNumbers/>
    </w:pPr>
    <w:rPr>
      <w:rFonts w:eastAsiaTheme="minorHAnsi"/>
      <w:lang w:eastAsia="en-US"/>
    </w:rPr>
  </w:style>
  <w:style w:type="paragraph" w:customStyle="1" w:styleId="Tre">
    <w:name w:val="Treść"/>
    <w:qFormat/>
    <w:rsid w:val="003A21E8"/>
    <w:pPr>
      <w:suppressAutoHyphens/>
      <w:spacing w:after="0" w:line="240" w:lineRule="auto"/>
    </w:pPr>
    <w:rPr>
      <w:rFonts w:ascii="Helvetica" w:eastAsia="Arial Unicode MS" w:hAnsi="Helvetica" w:cs="Arial Unicode MS"/>
      <w:color w:val="000000"/>
      <w:kern w:val="0"/>
      <w:lang w:eastAsia="pl-PL"/>
      <w14:ligatures w14:val="none"/>
    </w:rPr>
  </w:style>
  <w:style w:type="table" w:customStyle="1" w:styleId="TableNormal">
    <w:name w:val="Table Normal"/>
    <w:uiPriority w:val="2"/>
    <w:qFormat/>
    <w:rsid w:val="003A21E8"/>
    <w:pPr>
      <w:spacing w:after="0" w:line="240" w:lineRule="auto"/>
    </w:pPr>
    <w:rPr>
      <w:rFonts w:ascii="Calibri" w:eastAsia="Batang" w:hAnsi="Calibri" w:cs="Calibri"/>
      <w:kern w:val="0"/>
      <w:sz w:val="20"/>
      <w:lang w:eastAsia="pl-PL"/>
      <w14:ligatures w14:val="none"/>
    </w:rPr>
    <w:tblPr>
      <w:tblCellMar>
        <w:top w:w="0" w:type="dxa"/>
        <w:left w:w="0" w:type="dxa"/>
        <w:bottom w:w="0" w:type="dxa"/>
        <w:right w:w="0" w:type="dxa"/>
      </w:tblCellMar>
    </w:tblPr>
  </w:style>
  <w:style w:type="table" w:styleId="Tabela-Siatka">
    <w:name w:val="Table Grid"/>
    <w:basedOn w:val="Standardowy"/>
    <w:uiPriority w:val="39"/>
    <w:rsid w:val="003A21E8"/>
    <w:pPr>
      <w:spacing w:after="0" w:line="240" w:lineRule="auto"/>
    </w:pPr>
    <w:rPr>
      <w:rFonts w:ascii="Calibri" w:eastAsia="Batang" w:hAnsi="Calibri" w:cs="Calibri"/>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3A21E8"/>
    <w:pPr>
      <w:spacing w:after="0" w:line="240" w:lineRule="auto"/>
    </w:pPr>
    <w:rPr>
      <w:rFonts w:ascii="Calibri" w:hAnsi="Calibri" w:cs="Calibri"/>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A21E8"/>
    <w:pPr>
      <w:spacing w:after="0" w:line="240" w:lineRule="auto"/>
    </w:pPr>
    <w:rPr>
      <w:kern w:val="0"/>
      <w:sz w:val="20"/>
      <w:lang w:val="en-US"/>
      <w14:ligatures w14:val="none"/>
    </w:rPr>
    <w:tblPr>
      <w:tblInd w:w="0" w:type="dxa"/>
      <w:tblCellMar>
        <w:top w:w="0" w:type="dxa"/>
        <w:left w:w="0" w:type="dxa"/>
        <w:bottom w:w="0" w:type="dxa"/>
        <w:right w:w="0" w:type="dxa"/>
      </w:tblCellMar>
    </w:tblPr>
  </w:style>
  <w:style w:type="paragraph" w:customStyle="1" w:styleId="df3vjf">
    <w:name w:val="df3vjf"/>
    <w:basedOn w:val="Normalny"/>
    <w:rsid w:val="005675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286pc">
    <w:name w:val="t286pc"/>
    <w:basedOn w:val="Domylnaczcionkaakapitu"/>
    <w:rsid w:val="005675E4"/>
  </w:style>
  <w:style w:type="character" w:styleId="Hipercze">
    <w:name w:val="Hyperlink"/>
    <w:basedOn w:val="Domylnaczcionkaakapitu"/>
    <w:uiPriority w:val="99"/>
    <w:unhideWhenUsed/>
    <w:rsid w:val="005675E4"/>
    <w:rPr>
      <w:color w:val="0563C1" w:themeColor="hyperlink"/>
      <w:u w:val="single"/>
    </w:rPr>
  </w:style>
  <w:style w:type="character" w:styleId="Nierozpoznanawzmianka">
    <w:name w:val="Unresolved Mention"/>
    <w:basedOn w:val="Domylnaczcionkaakapitu"/>
    <w:uiPriority w:val="99"/>
    <w:semiHidden/>
    <w:unhideWhenUsed/>
    <w:rsid w:val="005675E4"/>
    <w:rPr>
      <w:color w:val="605E5C"/>
      <w:shd w:val="clear" w:color="auto" w:fill="E1DFDD"/>
    </w:rPr>
  </w:style>
  <w:style w:type="character" w:styleId="Odwoaniedokomentarza">
    <w:name w:val="annotation reference"/>
    <w:basedOn w:val="Domylnaczcionkaakapitu"/>
    <w:uiPriority w:val="99"/>
    <w:semiHidden/>
    <w:unhideWhenUsed/>
    <w:rsid w:val="003A60C6"/>
    <w:rPr>
      <w:sz w:val="16"/>
      <w:szCs w:val="16"/>
    </w:rPr>
  </w:style>
  <w:style w:type="paragraph" w:styleId="Tekstkomentarza">
    <w:name w:val="annotation text"/>
    <w:basedOn w:val="Normalny"/>
    <w:link w:val="TekstkomentarzaZnak"/>
    <w:uiPriority w:val="99"/>
    <w:semiHidden/>
    <w:unhideWhenUsed/>
    <w:rsid w:val="003A60C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60C6"/>
    <w:rPr>
      <w:rFonts w:ascii="Calibri" w:eastAsia="Batang" w:hAnsi="Calibri" w:cs="Calibri"/>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3A60C6"/>
    <w:rPr>
      <w:b/>
      <w:bCs/>
    </w:rPr>
  </w:style>
  <w:style w:type="character" w:customStyle="1" w:styleId="TematkomentarzaZnak">
    <w:name w:val="Temat komentarza Znak"/>
    <w:basedOn w:val="TekstkomentarzaZnak"/>
    <w:link w:val="Tematkomentarza"/>
    <w:uiPriority w:val="99"/>
    <w:semiHidden/>
    <w:rsid w:val="003A60C6"/>
    <w:rPr>
      <w:rFonts w:ascii="Calibri" w:eastAsia="Batang" w:hAnsi="Calibri" w:cs="Calibri"/>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uletyn.net/nt-bin/_private/kamien/206.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BD5C4-EE15-4887-A8D5-454945D74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112</Pages>
  <Words>35404</Words>
  <Characters>212428</Characters>
  <Application>Microsoft Office Word</Application>
  <DocSecurity>0</DocSecurity>
  <Lines>1770</Lines>
  <Paragraphs>494</Paragraphs>
  <ScaleCrop>false</ScaleCrop>
  <Company/>
  <LinksUpToDate>false</LinksUpToDate>
  <CharactersWithSpaces>247338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Witold Barczewski</dc:creator>
  <cp:keywords/>
  <dc:description/>
  <cp:lastModifiedBy>Witold Barczewski</cp:lastModifiedBy>
  <cp:revision>14</cp:revision>
  <dcterms:created xsi:type="dcterms:W3CDTF">2026-04-13T09:57:00Z</dcterms:created>
  <dcterms:modified xsi:type="dcterms:W3CDTF">2026-04-15T08:26:00Z</dcterms:modified>
</cp:coreProperties>
</file>